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72972" w14:textId="77777777" w:rsidR="001476B2" w:rsidRPr="00B02AF5" w:rsidRDefault="001476B2" w:rsidP="001476B2">
      <w:pPr>
        <w:pStyle w:val="a3"/>
        <w:spacing w:before="76" w:after="76"/>
        <w:rPr>
          <w:b/>
          <w:color w:val="000000" w:themeColor="text1"/>
        </w:rPr>
      </w:pPr>
      <w:r w:rsidRPr="00B02AF5">
        <w:rPr>
          <w:rFonts w:hint="eastAsia"/>
          <w:b/>
        </w:rPr>
        <w:t>新北市</w:t>
      </w:r>
      <w:proofErr w:type="spellStart"/>
      <w:r>
        <w:rPr>
          <w:rFonts w:hint="eastAsia"/>
          <w:b/>
        </w:rPr>
        <w:t>o</w:t>
      </w:r>
      <w:r>
        <w:rPr>
          <w:b/>
        </w:rPr>
        <w:t>oo</w:t>
      </w:r>
      <w:proofErr w:type="spellEnd"/>
      <w:r w:rsidRPr="00B02AF5">
        <w:rPr>
          <w:rFonts w:hint="eastAsia"/>
          <w:b/>
        </w:rPr>
        <w:t>國民小學</w:t>
      </w:r>
      <w:r w:rsidR="00E92460">
        <w:rPr>
          <w:rFonts w:hint="eastAsia"/>
          <w:b/>
        </w:rPr>
        <w:t>風險處理</w:t>
      </w:r>
      <w:r w:rsidR="00AC0365">
        <w:rPr>
          <w:rFonts w:hint="eastAsia"/>
          <w:b/>
        </w:rPr>
        <w:t>表</w:t>
      </w:r>
    </w:p>
    <w:p w14:paraId="7F8DFDE9" w14:textId="77777777" w:rsidR="001476B2" w:rsidRPr="00AC08E4" w:rsidRDefault="001476B2" w:rsidP="001476B2">
      <w:pPr>
        <w:pStyle w:val="a7"/>
        <w:spacing w:before="76" w:after="76"/>
        <w:ind w:left="1120" w:hanging="560"/>
      </w:pPr>
      <w:r w:rsidRPr="00AC08E4">
        <w:t>編號：</w:t>
      </w:r>
      <w:r w:rsidRPr="00AC08E4">
        <w:t>○○</w:t>
      </w:r>
    </w:p>
    <w:p w14:paraId="0552CB75" w14:textId="77777777" w:rsidR="001476B2" w:rsidRDefault="001476B2" w:rsidP="001476B2">
      <w:pPr>
        <w:pStyle w:val="a7"/>
        <w:spacing w:before="76" w:after="76"/>
        <w:ind w:left="1120" w:hanging="560"/>
      </w:pPr>
      <w:r w:rsidRPr="00AC08E4">
        <w:t>製表日期：</w:t>
      </w:r>
      <w:r>
        <w:t>10</w:t>
      </w:r>
      <w:r w:rsidR="00E92460">
        <w:rPr>
          <w:rFonts w:hint="eastAsia"/>
        </w:rPr>
        <w:t>9</w:t>
      </w:r>
      <w:r w:rsidRPr="00AC08E4">
        <w:t>年</w:t>
      </w:r>
      <w:r>
        <w:rPr>
          <w:rFonts w:hint="eastAsia"/>
        </w:rPr>
        <w:t>4</w:t>
      </w:r>
      <w:r w:rsidRPr="00AC08E4">
        <w:t>月</w:t>
      </w:r>
      <w:r w:rsidRPr="00AC08E4">
        <w:t>○○</w:t>
      </w:r>
      <w:r w:rsidRPr="00AC08E4">
        <w:t>日</w:t>
      </w:r>
    </w:p>
    <w:tbl>
      <w:tblPr>
        <w:tblStyle w:val="3"/>
        <w:tblW w:w="14885" w:type="dxa"/>
        <w:tblInd w:w="-8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338"/>
        <w:gridCol w:w="709"/>
        <w:gridCol w:w="924"/>
        <w:gridCol w:w="1282"/>
        <w:gridCol w:w="2268"/>
        <w:gridCol w:w="1560"/>
        <w:gridCol w:w="1275"/>
        <w:gridCol w:w="2410"/>
        <w:gridCol w:w="1418"/>
        <w:gridCol w:w="1134"/>
      </w:tblGrid>
      <w:tr w:rsidR="00E92460" w:rsidRPr="00AC08E4" w14:paraId="4A49FF2F" w14:textId="77777777" w:rsidTr="00BE46C4">
        <w:trPr>
          <w:tblHeader/>
        </w:trPr>
        <w:tc>
          <w:tcPr>
            <w:tcW w:w="567" w:type="dxa"/>
          </w:tcPr>
          <w:p w14:paraId="54540C10" w14:textId="77777777" w:rsidR="00E92460" w:rsidRPr="00AC08E4" w:rsidRDefault="00E92460" w:rsidP="00446FF7">
            <w:pPr>
              <w:spacing w:before="76" w:after="76"/>
              <w:jc w:val="center"/>
              <w:rPr>
                <w:color w:val="000000" w:themeColor="text1"/>
              </w:rPr>
            </w:pPr>
            <w:r w:rsidRPr="00AC08E4">
              <w:rPr>
                <w:color w:val="000000" w:themeColor="text1"/>
              </w:rPr>
              <w:t>項次</w:t>
            </w:r>
          </w:p>
        </w:tc>
        <w:tc>
          <w:tcPr>
            <w:tcW w:w="1338" w:type="dxa"/>
          </w:tcPr>
          <w:p w14:paraId="375FA35F" w14:textId="77777777" w:rsidR="00E92460" w:rsidRPr="00AC08E4" w:rsidRDefault="00E92460" w:rsidP="00446FF7">
            <w:pPr>
              <w:spacing w:before="76" w:after="76"/>
              <w:jc w:val="center"/>
              <w:rPr>
                <w:color w:val="000000" w:themeColor="text1"/>
              </w:rPr>
            </w:pPr>
            <w:r w:rsidRPr="00AC08E4">
              <w:rPr>
                <w:color w:val="000000" w:themeColor="text1"/>
              </w:rPr>
              <w:t>資產名稱</w:t>
            </w:r>
          </w:p>
        </w:tc>
        <w:tc>
          <w:tcPr>
            <w:tcW w:w="709" w:type="dxa"/>
          </w:tcPr>
          <w:p w14:paraId="6B0B3A04" w14:textId="77777777" w:rsidR="00E92460" w:rsidRPr="00AC08E4" w:rsidRDefault="00E92460" w:rsidP="00446FF7">
            <w:pPr>
              <w:spacing w:before="76" w:after="76"/>
              <w:jc w:val="center"/>
              <w:rPr>
                <w:color w:val="000000" w:themeColor="text1"/>
              </w:rPr>
            </w:pPr>
            <w:r w:rsidRPr="00AC08E4">
              <w:rPr>
                <w:color w:val="000000" w:themeColor="text1"/>
              </w:rPr>
              <w:t>類別</w:t>
            </w:r>
          </w:p>
        </w:tc>
        <w:tc>
          <w:tcPr>
            <w:tcW w:w="924" w:type="dxa"/>
          </w:tcPr>
          <w:p w14:paraId="28BDA8BC" w14:textId="77777777" w:rsidR="00E92460" w:rsidRPr="00AC08E4" w:rsidRDefault="00E92460" w:rsidP="00446FF7">
            <w:pPr>
              <w:spacing w:before="76" w:after="76"/>
              <w:jc w:val="center"/>
              <w:rPr>
                <w:color w:val="000000" w:themeColor="text1"/>
              </w:rPr>
            </w:pPr>
            <w:r w:rsidRPr="00AC08E4">
              <w:rPr>
                <w:color w:val="000000" w:themeColor="text1"/>
              </w:rPr>
              <w:t>擁有者</w:t>
            </w:r>
            <w:r w:rsidRPr="00AC08E4">
              <w:rPr>
                <w:color w:val="000000" w:themeColor="text1"/>
              </w:rPr>
              <w:t>/</w:t>
            </w:r>
          </w:p>
          <w:p w14:paraId="0EFF02C0" w14:textId="77777777" w:rsidR="00E92460" w:rsidRPr="00AC08E4" w:rsidRDefault="00E92460" w:rsidP="00446FF7">
            <w:pPr>
              <w:spacing w:before="76" w:after="76"/>
              <w:jc w:val="center"/>
              <w:rPr>
                <w:color w:val="000000" w:themeColor="text1"/>
              </w:rPr>
            </w:pPr>
            <w:r w:rsidRPr="00AC08E4">
              <w:rPr>
                <w:color w:val="000000" w:themeColor="text1"/>
              </w:rPr>
              <w:t>職稱</w:t>
            </w:r>
          </w:p>
        </w:tc>
        <w:tc>
          <w:tcPr>
            <w:tcW w:w="1282" w:type="dxa"/>
          </w:tcPr>
          <w:p w14:paraId="68193A0B" w14:textId="77777777" w:rsidR="00E92460" w:rsidRDefault="00E92460" w:rsidP="00446FF7">
            <w:pPr>
              <w:spacing w:before="76" w:after="76"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資訊資產價值</w:t>
            </w:r>
            <w:r>
              <w:rPr>
                <w:rFonts w:hint="eastAsia"/>
                <w:color w:val="000000" w:themeColor="text1"/>
              </w:rPr>
              <w:t>(T)</w:t>
            </w:r>
          </w:p>
          <w:p w14:paraId="2AD49DFA" w14:textId="77777777" w:rsidR="00E92460" w:rsidRPr="00AC08E4" w:rsidRDefault="00E92460" w:rsidP="00446FF7">
            <w:pPr>
              <w:spacing w:before="76" w:after="76"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(C,I,A</w:t>
            </w:r>
            <w:r>
              <w:rPr>
                <w:rFonts w:hint="eastAsia"/>
                <w:color w:val="000000" w:themeColor="text1"/>
              </w:rPr>
              <w:t>取最大值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2268" w:type="dxa"/>
          </w:tcPr>
          <w:p w14:paraId="39BD3B77" w14:textId="77777777" w:rsidR="00E92460" w:rsidRPr="00AC08E4" w:rsidRDefault="00E92460" w:rsidP="00446FF7">
            <w:pPr>
              <w:spacing w:before="76" w:after="76"/>
              <w:jc w:val="center"/>
              <w:rPr>
                <w:color w:val="000000" w:themeColor="text1"/>
              </w:rPr>
            </w:pPr>
            <w:r>
              <w:rPr>
                <w:rFonts w:hint="eastAsia"/>
              </w:rPr>
              <w:t>潛在風險事件</w:t>
            </w:r>
          </w:p>
        </w:tc>
        <w:tc>
          <w:tcPr>
            <w:tcW w:w="1560" w:type="dxa"/>
          </w:tcPr>
          <w:p w14:paraId="2B9F0E30" w14:textId="77777777" w:rsidR="00E92460" w:rsidRPr="00AC08E4" w:rsidRDefault="00E92460" w:rsidP="00446FF7">
            <w:pPr>
              <w:spacing w:before="76" w:after="76"/>
              <w:jc w:val="center"/>
              <w:rPr>
                <w:color w:val="000000" w:themeColor="text1"/>
              </w:rPr>
            </w:pPr>
            <w:r>
              <w:rPr>
                <w:rFonts w:hint="eastAsia"/>
              </w:rPr>
              <w:t>處理前風險發生可能性</w:t>
            </w:r>
            <w:r w:rsidRPr="00267D2E">
              <w:br/>
              <w:t>(V)</w:t>
            </w:r>
          </w:p>
        </w:tc>
        <w:tc>
          <w:tcPr>
            <w:tcW w:w="1275" w:type="dxa"/>
          </w:tcPr>
          <w:p w14:paraId="0FF005A2" w14:textId="77777777" w:rsidR="00E92460" w:rsidRPr="002376DE" w:rsidRDefault="00E92460" w:rsidP="00446FF7">
            <w:pPr>
              <w:spacing w:before="76" w:after="76"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處理前</w:t>
            </w:r>
            <w:r w:rsidRPr="002376DE">
              <w:rPr>
                <w:color w:val="000000" w:themeColor="text1"/>
              </w:rPr>
              <w:t>風險值</w:t>
            </w:r>
          </w:p>
          <w:p w14:paraId="0614C231" w14:textId="77777777" w:rsidR="00E92460" w:rsidRPr="002376DE" w:rsidRDefault="00E92460" w:rsidP="00446FF7">
            <w:pPr>
              <w:spacing w:before="76" w:after="76" w:line="360" w:lineRule="exact"/>
              <w:jc w:val="center"/>
              <w:rPr>
                <w:color w:val="000000" w:themeColor="text1"/>
              </w:rPr>
            </w:pPr>
            <w:r w:rsidRPr="002376DE">
              <w:rPr>
                <w:color w:val="000000" w:themeColor="text1"/>
              </w:rPr>
              <w:t>(T*V)</w:t>
            </w:r>
          </w:p>
        </w:tc>
        <w:tc>
          <w:tcPr>
            <w:tcW w:w="2410" w:type="dxa"/>
          </w:tcPr>
          <w:p w14:paraId="656A76F7" w14:textId="77777777" w:rsidR="00E92460" w:rsidRDefault="00E92460" w:rsidP="00446FF7">
            <w:pPr>
              <w:spacing w:before="76" w:after="76" w:line="360" w:lineRule="exact"/>
              <w:jc w:val="center"/>
            </w:pPr>
            <w:r>
              <w:rPr>
                <w:rFonts w:hint="eastAsia"/>
              </w:rPr>
              <w:t>新增控制措施</w:t>
            </w:r>
          </w:p>
        </w:tc>
        <w:tc>
          <w:tcPr>
            <w:tcW w:w="1418" w:type="dxa"/>
          </w:tcPr>
          <w:p w14:paraId="4062BF2B" w14:textId="77777777" w:rsidR="00E92460" w:rsidRPr="002376DE" w:rsidRDefault="00E92460" w:rsidP="00446FF7">
            <w:pPr>
              <w:spacing w:before="76" w:after="76"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</w:rPr>
              <w:t>處理後風險發生可能性</w:t>
            </w:r>
            <w:r w:rsidRPr="00267D2E">
              <w:br/>
              <w:t>(V)</w:t>
            </w:r>
          </w:p>
        </w:tc>
        <w:tc>
          <w:tcPr>
            <w:tcW w:w="1134" w:type="dxa"/>
          </w:tcPr>
          <w:p w14:paraId="274C9B81" w14:textId="77777777" w:rsidR="00E92460" w:rsidRPr="002376DE" w:rsidRDefault="00E92460" w:rsidP="00E92460">
            <w:pPr>
              <w:spacing w:before="76" w:after="76"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處理後</w:t>
            </w:r>
            <w:r w:rsidRPr="002376DE">
              <w:rPr>
                <w:color w:val="000000" w:themeColor="text1"/>
              </w:rPr>
              <w:t>風險值</w:t>
            </w:r>
          </w:p>
          <w:p w14:paraId="40F67742" w14:textId="77777777" w:rsidR="00E92460" w:rsidRPr="002376DE" w:rsidRDefault="00E92460" w:rsidP="00E92460">
            <w:pPr>
              <w:spacing w:before="76" w:after="76" w:line="360" w:lineRule="exact"/>
              <w:jc w:val="center"/>
              <w:rPr>
                <w:color w:val="000000" w:themeColor="text1"/>
              </w:rPr>
            </w:pPr>
            <w:r w:rsidRPr="002376DE">
              <w:rPr>
                <w:color w:val="000000" w:themeColor="text1"/>
              </w:rPr>
              <w:t>(T*V)</w:t>
            </w:r>
          </w:p>
        </w:tc>
      </w:tr>
      <w:tr w:rsidR="00CA211B" w:rsidRPr="00AC08E4" w14:paraId="3E369EE3" w14:textId="77777777" w:rsidTr="00BE46C4">
        <w:tc>
          <w:tcPr>
            <w:tcW w:w="567" w:type="dxa"/>
            <w:vAlign w:val="center"/>
          </w:tcPr>
          <w:p w14:paraId="13CF909C" w14:textId="77777777" w:rsidR="00CA211B" w:rsidRPr="00276493" w:rsidRDefault="00CA211B" w:rsidP="00276493">
            <w:pPr>
              <w:pStyle w:val="a8"/>
              <w:numPr>
                <w:ilvl w:val="0"/>
                <w:numId w:val="4"/>
              </w:numPr>
              <w:spacing w:beforeLines="0" w:before="72" w:afterLines="0" w:after="72"/>
              <w:ind w:leftChars="0" w:hanging="675"/>
              <w:rPr>
                <w:color w:val="000000" w:themeColor="text1"/>
              </w:rPr>
            </w:pPr>
          </w:p>
        </w:tc>
        <w:tc>
          <w:tcPr>
            <w:tcW w:w="1338" w:type="dxa"/>
            <w:vAlign w:val="center"/>
          </w:tcPr>
          <w:p w14:paraId="1CEB5EAE" w14:textId="77777777" w:rsidR="00CA211B" w:rsidRPr="00423901" w:rsidRDefault="00CA211B" w:rsidP="00CA211B">
            <w:pPr>
              <w:spacing w:before="76" w:after="76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/>
                <w:color w:val="000000" w:themeColor="text1"/>
                <w:szCs w:val="24"/>
              </w:rPr>
              <w:t>EVO</w:t>
            </w:r>
            <w:r w:rsidRPr="00423901">
              <w:rPr>
                <w:rFonts w:ascii="標楷體" w:hAnsi="標楷體"/>
                <w:color w:val="000000" w:themeColor="text1"/>
                <w:szCs w:val="24"/>
              </w:rPr>
              <w:br/>
            </w: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派送軟體</w:t>
            </w:r>
          </w:p>
        </w:tc>
        <w:tc>
          <w:tcPr>
            <w:tcW w:w="709" w:type="dxa"/>
            <w:vAlign w:val="center"/>
          </w:tcPr>
          <w:p w14:paraId="0C9C00EC" w14:textId="77777777" w:rsidR="00CA211B" w:rsidRPr="00423901" w:rsidRDefault="00CA211B" w:rsidP="00CA211B">
            <w:pPr>
              <w:spacing w:before="76" w:after="76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軟體</w:t>
            </w:r>
          </w:p>
          <w:p w14:paraId="57DC0AB1" w14:textId="77777777" w:rsidR="00CA211B" w:rsidRPr="00423901" w:rsidRDefault="00CA211B" w:rsidP="00CA211B">
            <w:pPr>
              <w:spacing w:before="76" w:after="76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資產</w:t>
            </w:r>
          </w:p>
        </w:tc>
        <w:tc>
          <w:tcPr>
            <w:tcW w:w="924" w:type="dxa"/>
            <w:vAlign w:val="center"/>
          </w:tcPr>
          <w:p w14:paraId="2F93018B" w14:textId="77777777" w:rsidR="00CA211B" w:rsidRPr="00423901" w:rsidRDefault="00CA211B" w:rsidP="00CA211B">
            <w:pPr>
              <w:spacing w:before="76" w:after="76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資訊組</w:t>
            </w:r>
          </w:p>
        </w:tc>
        <w:tc>
          <w:tcPr>
            <w:tcW w:w="1282" w:type="dxa"/>
            <w:vAlign w:val="center"/>
          </w:tcPr>
          <w:p w14:paraId="35AEF1C9" w14:textId="77777777" w:rsidR="00CA211B" w:rsidRPr="00AC08E4" w:rsidRDefault="00CA211B" w:rsidP="00CA211B">
            <w:pPr>
              <w:spacing w:before="76" w:after="76" w:line="360" w:lineRule="exact"/>
              <w:ind w:firstLine="56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2268" w:type="dxa"/>
            <w:vAlign w:val="center"/>
          </w:tcPr>
          <w:p w14:paraId="137E8004" w14:textId="77777777" w:rsidR="00CA211B" w:rsidRDefault="00CA211B" w:rsidP="00CA211B">
            <w:pPr>
              <w:spacing w:before="76" w:after="76" w:line="360" w:lineRule="exact"/>
              <w:rPr>
                <w:color w:val="000000" w:themeColor="text1"/>
              </w:rPr>
            </w:pPr>
            <w:r w:rsidRPr="00CA211B">
              <w:rPr>
                <w:rFonts w:hint="eastAsia"/>
                <w:color w:val="000000" w:themeColor="text1"/>
              </w:rPr>
              <w:t>未定期進行套裝軟體更新</w:t>
            </w:r>
            <w:r w:rsidRPr="00CA211B">
              <w:rPr>
                <w:rFonts w:hint="eastAsia"/>
                <w:color w:val="000000" w:themeColor="text1"/>
              </w:rPr>
              <w:t>(</w:t>
            </w:r>
            <w:r w:rsidRPr="00CA211B">
              <w:rPr>
                <w:rFonts w:hint="eastAsia"/>
                <w:color w:val="000000" w:themeColor="text1"/>
              </w:rPr>
              <w:t>含防毒軟體</w:t>
            </w:r>
            <w:r w:rsidRPr="00CA211B">
              <w:rPr>
                <w:rFonts w:hint="eastAsia"/>
                <w:color w:val="000000" w:themeColor="text1"/>
              </w:rPr>
              <w:t>)/</w:t>
            </w:r>
            <w:r w:rsidRPr="00CA211B">
              <w:rPr>
                <w:rFonts w:hint="eastAsia"/>
                <w:color w:val="000000" w:themeColor="text1"/>
              </w:rPr>
              <w:t>漏洞修補，致使遭受惡意攻擊、資料外</w:t>
            </w:r>
            <w:proofErr w:type="gramStart"/>
            <w:r w:rsidRPr="00CA211B">
              <w:rPr>
                <w:rFonts w:hint="eastAsia"/>
                <w:color w:val="000000" w:themeColor="text1"/>
              </w:rPr>
              <w:t>洩</w:t>
            </w:r>
            <w:proofErr w:type="gramEnd"/>
            <w:r w:rsidRPr="00CA211B">
              <w:rPr>
                <w:rFonts w:hint="eastAsia"/>
                <w:color w:val="000000" w:themeColor="text1"/>
              </w:rPr>
              <w:t>或其他侵害。</w:t>
            </w:r>
          </w:p>
        </w:tc>
        <w:tc>
          <w:tcPr>
            <w:tcW w:w="1560" w:type="dxa"/>
            <w:vAlign w:val="center"/>
          </w:tcPr>
          <w:p w14:paraId="7701E4AE" w14:textId="77777777" w:rsidR="00CA211B" w:rsidRPr="00AC08E4" w:rsidRDefault="00CA211B" w:rsidP="00CA211B">
            <w:pPr>
              <w:spacing w:before="76" w:after="76"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275" w:type="dxa"/>
            <w:vAlign w:val="center"/>
          </w:tcPr>
          <w:p w14:paraId="1EAECF24" w14:textId="77777777" w:rsidR="00CA211B" w:rsidRPr="00AC08E4" w:rsidRDefault="00CA211B" w:rsidP="00CA211B">
            <w:pPr>
              <w:spacing w:before="76" w:after="76"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2410" w:type="dxa"/>
            <w:vAlign w:val="center"/>
          </w:tcPr>
          <w:p w14:paraId="334D4928" w14:textId="77777777" w:rsidR="00CA211B" w:rsidRDefault="00CA211B" w:rsidP="00CA211B">
            <w:pPr>
              <w:spacing w:before="76" w:after="76" w:line="36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定期檢視原廠官方網站使否有軟體更新資訊，若有更新下載後進行安裝。</w:t>
            </w:r>
          </w:p>
        </w:tc>
        <w:tc>
          <w:tcPr>
            <w:tcW w:w="1418" w:type="dxa"/>
            <w:vAlign w:val="center"/>
          </w:tcPr>
          <w:p w14:paraId="36FC5C66" w14:textId="77777777" w:rsidR="00CA211B" w:rsidRDefault="00CA211B" w:rsidP="00CA211B">
            <w:pPr>
              <w:spacing w:before="76" w:after="76"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134" w:type="dxa"/>
            <w:vAlign w:val="center"/>
          </w:tcPr>
          <w:p w14:paraId="0A7178DE" w14:textId="77777777" w:rsidR="00CA211B" w:rsidRDefault="00CA211B" w:rsidP="00CA211B">
            <w:pPr>
              <w:spacing w:before="76" w:after="76" w:line="36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CA211B" w:rsidRPr="00AC08E4" w14:paraId="3B7D1EEF" w14:textId="77777777" w:rsidTr="00BE46C4">
        <w:tc>
          <w:tcPr>
            <w:tcW w:w="567" w:type="dxa"/>
            <w:vAlign w:val="center"/>
          </w:tcPr>
          <w:p w14:paraId="507A33D2" w14:textId="77777777" w:rsidR="00CA211B" w:rsidRPr="00276493" w:rsidRDefault="00CA211B" w:rsidP="00276493">
            <w:pPr>
              <w:pStyle w:val="a8"/>
              <w:numPr>
                <w:ilvl w:val="0"/>
                <w:numId w:val="4"/>
              </w:numPr>
              <w:spacing w:beforeLines="0" w:before="72" w:afterLines="0" w:after="72"/>
              <w:ind w:leftChars="0" w:hanging="675"/>
              <w:rPr>
                <w:rFonts w:ascii="標楷體" w:hAnsi="標楷體"/>
                <w:color w:val="000000" w:themeColor="text1"/>
                <w:szCs w:val="24"/>
              </w:rPr>
            </w:pPr>
          </w:p>
        </w:tc>
        <w:tc>
          <w:tcPr>
            <w:tcW w:w="1338" w:type="dxa"/>
            <w:vAlign w:val="center"/>
          </w:tcPr>
          <w:p w14:paraId="7B22D275" w14:textId="77777777" w:rsidR="00CA211B" w:rsidRPr="00423901" w:rsidRDefault="00CA211B" w:rsidP="00CA211B">
            <w:pPr>
              <w:spacing w:before="76" w:after="76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學生註冊</w:t>
            </w:r>
            <w:r w:rsidRPr="00423901">
              <w:rPr>
                <w:rFonts w:ascii="標楷體" w:hAnsi="標楷體"/>
                <w:color w:val="000000" w:themeColor="text1"/>
                <w:szCs w:val="24"/>
              </w:rPr>
              <w:br/>
            </w: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資料</w:t>
            </w:r>
          </w:p>
        </w:tc>
        <w:tc>
          <w:tcPr>
            <w:tcW w:w="709" w:type="dxa"/>
            <w:vAlign w:val="center"/>
          </w:tcPr>
          <w:p w14:paraId="01F0C42D" w14:textId="77777777" w:rsidR="00CA211B" w:rsidRPr="00423901" w:rsidRDefault="00CA211B" w:rsidP="00CA211B">
            <w:pPr>
              <w:spacing w:before="76" w:after="76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資料</w:t>
            </w:r>
            <w:r w:rsidRPr="00423901">
              <w:rPr>
                <w:rFonts w:ascii="標楷體" w:hAnsi="標楷體"/>
                <w:color w:val="000000" w:themeColor="text1"/>
                <w:szCs w:val="24"/>
              </w:rPr>
              <w:br/>
            </w: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資產</w:t>
            </w:r>
          </w:p>
        </w:tc>
        <w:tc>
          <w:tcPr>
            <w:tcW w:w="924" w:type="dxa"/>
            <w:vAlign w:val="center"/>
          </w:tcPr>
          <w:p w14:paraId="0CA29498" w14:textId="77777777" w:rsidR="00CA211B" w:rsidRPr="00423901" w:rsidRDefault="00CA211B" w:rsidP="00CA211B">
            <w:pPr>
              <w:spacing w:before="76" w:after="76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註冊</w:t>
            </w:r>
            <w:r>
              <w:rPr>
                <w:rFonts w:ascii="標楷體" w:hAnsi="標楷體"/>
                <w:color w:val="000000" w:themeColor="text1"/>
                <w:szCs w:val="24"/>
              </w:rPr>
              <w:br/>
            </w: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組</w:t>
            </w:r>
            <w:r>
              <w:rPr>
                <w:rFonts w:ascii="標楷體" w:hAnsi="標楷體" w:hint="eastAsia"/>
                <w:color w:val="000000" w:themeColor="text1"/>
                <w:szCs w:val="24"/>
              </w:rPr>
              <w:t>長</w:t>
            </w:r>
          </w:p>
        </w:tc>
        <w:tc>
          <w:tcPr>
            <w:tcW w:w="1282" w:type="dxa"/>
            <w:vAlign w:val="center"/>
          </w:tcPr>
          <w:p w14:paraId="542B3F12" w14:textId="77777777" w:rsidR="00CA211B" w:rsidRPr="00AC08E4" w:rsidRDefault="00CA211B" w:rsidP="00CA211B">
            <w:pPr>
              <w:spacing w:before="76" w:after="76" w:line="360" w:lineRule="exact"/>
              <w:ind w:firstLine="56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2268" w:type="dxa"/>
            <w:vAlign w:val="center"/>
          </w:tcPr>
          <w:p w14:paraId="1A1F7AAF" w14:textId="77777777" w:rsidR="00CA211B" w:rsidRPr="00AC08E4" w:rsidRDefault="00BE46C4" w:rsidP="00BE46C4">
            <w:pPr>
              <w:spacing w:before="76" w:after="76" w:line="360" w:lineRule="exact"/>
              <w:rPr>
                <w:color w:val="000000" w:themeColor="text1"/>
              </w:rPr>
            </w:pPr>
            <w:r w:rsidRPr="00BE46C4">
              <w:rPr>
                <w:rFonts w:hint="eastAsia"/>
                <w:color w:val="000000" w:themeColor="text1"/>
              </w:rPr>
              <w:t>包含個人資料之文件，未有適當控管，致使資料遺失、毀損、外</w:t>
            </w:r>
            <w:proofErr w:type="gramStart"/>
            <w:r w:rsidRPr="00BE46C4">
              <w:rPr>
                <w:rFonts w:hint="eastAsia"/>
                <w:color w:val="000000" w:themeColor="text1"/>
              </w:rPr>
              <w:t>洩</w:t>
            </w:r>
            <w:proofErr w:type="gramEnd"/>
            <w:r w:rsidRPr="00BE46C4">
              <w:rPr>
                <w:rFonts w:hint="eastAsia"/>
                <w:color w:val="000000" w:themeColor="text1"/>
              </w:rPr>
              <w:t>或遭受其它侵害。</w:t>
            </w:r>
          </w:p>
        </w:tc>
        <w:tc>
          <w:tcPr>
            <w:tcW w:w="1560" w:type="dxa"/>
            <w:vAlign w:val="center"/>
          </w:tcPr>
          <w:p w14:paraId="44B25E5F" w14:textId="77777777" w:rsidR="00CA211B" w:rsidRPr="00AC08E4" w:rsidRDefault="00CA211B" w:rsidP="00CA211B">
            <w:pPr>
              <w:spacing w:before="76" w:after="76"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275" w:type="dxa"/>
            <w:vAlign w:val="center"/>
          </w:tcPr>
          <w:p w14:paraId="09DB3157" w14:textId="77777777" w:rsidR="00CA211B" w:rsidRPr="00AC08E4" w:rsidRDefault="00CA211B" w:rsidP="00CA211B">
            <w:pPr>
              <w:spacing w:before="76" w:after="76"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2410" w:type="dxa"/>
            <w:vAlign w:val="center"/>
          </w:tcPr>
          <w:p w14:paraId="39008D61" w14:textId="4648137F" w:rsidR="00CA211B" w:rsidRDefault="00BE46C4" w:rsidP="00CA211B">
            <w:pPr>
              <w:spacing w:before="76" w:after="76" w:line="36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將學生</w:t>
            </w:r>
            <w:r w:rsidR="00546E33">
              <w:rPr>
                <w:rFonts w:hint="eastAsia"/>
                <w:color w:val="000000" w:themeColor="text1"/>
              </w:rPr>
              <w:t>註冊</w:t>
            </w:r>
            <w:r>
              <w:rPr>
                <w:rFonts w:hint="eastAsia"/>
                <w:color w:val="000000" w:themeColor="text1"/>
              </w:rPr>
              <w:t>資料均所在上鎖的櫃子中，鑰匙由專人保管，使用鑰匙須登記。</w:t>
            </w:r>
          </w:p>
        </w:tc>
        <w:tc>
          <w:tcPr>
            <w:tcW w:w="1418" w:type="dxa"/>
            <w:vAlign w:val="center"/>
          </w:tcPr>
          <w:p w14:paraId="653C939C" w14:textId="77777777" w:rsidR="00CA211B" w:rsidRDefault="00BE46C4" w:rsidP="00CA211B">
            <w:pPr>
              <w:spacing w:before="76" w:after="76"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134" w:type="dxa"/>
            <w:vAlign w:val="center"/>
          </w:tcPr>
          <w:p w14:paraId="5FF7AB8D" w14:textId="77777777" w:rsidR="00CA211B" w:rsidRDefault="00BE46C4" w:rsidP="00CA211B">
            <w:pPr>
              <w:spacing w:before="76" w:after="76"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</w:p>
        </w:tc>
      </w:tr>
    </w:tbl>
    <w:p w14:paraId="4A188114" w14:textId="77777777" w:rsidR="00E92460" w:rsidRDefault="00E92460" w:rsidP="00AC0365">
      <w:pPr>
        <w:pStyle w:val="a3"/>
        <w:spacing w:before="76" w:after="76"/>
      </w:pPr>
    </w:p>
    <w:p w14:paraId="291CB655" w14:textId="77777777" w:rsidR="00AC0365" w:rsidRDefault="00AC0365" w:rsidP="00AC0365">
      <w:pPr>
        <w:pStyle w:val="a3"/>
        <w:spacing w:before="76" w:after="76"/>
      </w:pPr>
      <w:r>
        <w:t>承辦人員：</w:t>
      </w:r>
      <w:r w:rsidRPr="002376DE">
        <w:t xml:space="preserve">      </w:t>
      </w:r>
      <w:r>
        <w:rPr>
          <w:rFonts w:hint="eastAsia"/>
        </w:rPr>
        <w:t xml:space="preserve">       </w:t>
      </w:r>
      <w:r>
        <w:t>單位主管：</w:t>
      </w:r>
      <w:r>
        <w:rPr>
          <w:rFonts w:hint="eastAsia"/>
        </w:rPr>
        <w:t xml:space="preserve">   </w:t>
      </w:r>
      <w:r>
        <w:tab/>
      </w:r>
      <w:r>
        <w:tab/>
        <w:t xml:space="preserve">     </w:t>
      </w:r>
      <w:r>
        <w:rPr>
          <w:rFonts w:hint="eastAsia"/>
        </w:rPr>
        <w:t xml:space="preserve">        </w:t>
      </w:r>
      <w:r>
        <w:rPr>
          <w:rFonts w:hint="eastAsia"/>
        </w:rPr>
        <w:t>機關首長</w:t>
      </w:r>
      <w:r>
        <w:t>：</w:t>
      </w:r>
    </w:p>
    <w:p w14:paraId="4D8B9B18" w14:textId="77777777" w:rsidR="00AC0365" w:rsidRPr="00AC0365" w:rsidRDefault="00AC0365" w:rsidP="001476B2">
      <w:pPr>
        <w:pStyle w:val="a7"/>
        <w:spacing w:before="76" w:after="76"/>
        <w:ind w:left="1121" w:hanging="561"/>
        <w:rPr>
          <w:b/>
        </w:rPr>
      </w:pPr>
    </w:p>
    <w:sectPr w:rsidR="00AC0365" w:rsidRPr="00AC0365" w:rsidSect="00BE46C4">
      <w:pgSz w:w="16838" w:h="11906" w:orient="landscape"/>
      <w:pgMar w:top="709" w:right="1440" w:bottom="1800" w:left="1440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08C2"/>
    <w:multiLevelType w:val="hybridMultilevel"/>
    <w:tmpl w:val="573ACC0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514515E8"/>
    <w:multiLevelType w:val="hybridMultilevel"/>
    <w:tmpl w:val="7F00A8FA"/>
    <w:lvl w:ilvl="0" w:tplc="DCB46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E473583"/>
    <w:multiLevelType w:val="hybridMultilevel"/>
    <w:tmpl w:val="65B4241C"/>
    <w:lvl w:ilvl="0" w:tplc="4FDAE004">
      <w:start w:val="1"/>
      <w:numFmt w:val="decimal"/>
      <w:lvlText w:val="%1."/>
      <w:lvlJc w:val="left"/>
      <w:pPr>
        <w:ind w:left="480" w:hanging="480"/>
      </w:pPr>
      <w:rPr>
        <w:sz w:val="24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EC94AA2"/>
    <w:multiLevelType w:val="hybridMultilevel"/>
    <w:tmpl w:val="02D63ABA"/>
    <w:lvl w:ilvl="0" w:tplc="4FDAE004">
      <w:start w:val="1"/>
      <w:numFmt w:val="decimal"/>
      <w:lvlText w:val="%1."/>
      <w:lvlJc w:val="left"/>
      <w:pPr>
        <w:ind w:left="480" w:hanging="480"/>
      </w:pPr>
      <w:rPr>
        <w:sz w:val="24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6B2"/>
    <w:rsid w:val="001476B2"/>
    <w:rsid w:val="00276493"/>
    <w:rsid w:val="003C6B63"/>
    <w:rsid w:val="00546E33"/>
    <w:rsid w:val="0073729D"/>
    <w:rsid w:val="00762BFF"/>
    <w:rsid w:val="00AC0365"/>
    <w:rsid w:val="00BE46C4"/>
    <w:rsid w:val="00CA211B"/>
    <w:rsid w:val="00D36A32"/>
    <w:rsid w:val="00E9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7D2BC"/>
  <w15:chartTrackingRefBased/>
  <w15:docId w15:val="{E3459972-8E75-4AFE-B711-C2B5FA2A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9"/>
    <w:qFormat/>
    <w:rsid w:val="001476B2"/>
    <w:pPr>
      <w:widowControl w:val="0"/>
      <w:spacing w:beforeLines="20" w:before="20" w:afterLines="20" w:after="20" w:line="400" w:lineRule="exact"/>
    </w:pPr>
    <w:rPr>
      <w:rFonts w:ascii="Times New Roman" w:eastAsia="標楷體" w:hAnsi="Times New Roman" w:cs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476B2"/>
  </w:style>
  <w:style w:type="character" w:customStyle="1" w:styleId="a4">
    <w:name w:val="本文 字元"/>
    <w:basedOn w:val="a0"/>
    <w:link w:val="a3"/>
    <w:semiHidden/>
    <w:rsid w:val="001476B2"/>
    <w:rPr>
      <w:rFonts w:ascii="Times New Roman" w:eastAsia="標楷體" w:hAnsi="Times New Roman" w:cs="Times New Roman"/>
      <w:kern w:val="0"/>
      <w:sz w:val="28"/>
      <w:szCs w:val="28"/>
    </w:rPr>
  </w:style>
  <w:style w:type="paragraph" w:styleId="a5">
    <w:name w:val="caption"/>
    <w:basedOn w:val="a"/>
    <w:next w:val="a"/>
    <w:semiHidden/>
    <w:rsid w:val="001476B2"/>
    <w:rPr>
      <w:szCs w:val="20"/>
    </w:rPr>
  </w:style>
  <w:style w:type="table" w:customStyle="1" w:styleId="3">
    <w:name w:val="表格格線3"/>
    <w:basedOn w:val="a1"/>
    <w:next w:val="a6"/>
    <w:uiPriority w:val="59"/>
    <w:rsid w:val="001476B2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"/>
    <w:basedOn w:val="a"/>
    <w:uiPriority w:val="99"/>
    <w:unhideWhenUsed/>
    <w:rsid w:val="001476B2"/>
    <w:pPr>
      <w:ind w:leftChars="200" w:left="100" w:hangingChars="200" w:hanging="200"/>
      <w:contextualSpacing/>
    </w:pPr>
  </w:style>
  <w:style w:type="table" w:styleId="a6">
    <w:name w:val="Table Grid"/>
    <w:basedOn w:val="a1"/>
    <w:uiPriority w:val="59"/>
    <w:rsid w:val="00147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AC0365"/>
    <w:pPr>
      <w:ind w:leftChars="200" w:left="480"/>
    </w:pPr>
  </w:style>
  <w:style w:type="character" w:customStyle="1" w:styleId="a9">
    <w:name w:val="清單段落 字元"/>
    <w:link w:val="a8"/>
    <w:uiPriority w:val="34"/>
    <w:rsid w:val="00AC0365"/>
    <w:rPr>
      <w:rFonts w:ascii="Times New Roman" w:eastAsia="標楷體" w:hAnsi="Times New Roman" w:cs="Times New Roman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61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ivan_PC</dc:creator>
  <cp:keywords/>
  <dc:description/>
  <cp:lastModifiedBy>益禎 葉</cp:lastModifiedBy>
  <cp:revision>6</cp:revision>
  <dcterms:created xsi:type="dcterms:W3CDTF">2020-12-22T16:09:00Z</dcterms:created>
  <dcterms:modified xsi:type="dcterms:W3CDTF">2022-01-24T06:35:00Z</dcterms:modified>
</cp:coreProperties>
</file>