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BE1C48" w:rsidRPr="00246677" w:rsidRDefault="00C82B73" w:rsidP="006F7784">
      <w:pPr>
        <w:tabs>
          <w:tab w:val="left" w:pos="1701"/>
        </w:tabs>
        <w:spacing w:beforeLines="0" w:before="0" w:afterLines="0" w:after="0" w:line="240" w:lineRule="auto"/>
        <w:jc w:val="center"/>
        <w:rPr>
          <w:b/>
          <w:bCs/>
          <w:kern w:val="52"/>
        </w:rPr>
      </w:pPr>
      <w:r>
        <w:rPr>
          <w:b/>
          <w:noProof/>
          <w:kern w:val="2"/>
          <w:sz w:val="40"/>
          <w:szCs w:val="40"/>
        </w:rPr>
        <mc:AlternateContent>
          <mc:Choice Requires="wps">
            <w:drawing>
              <wp:anchor distT="0" distB="0" distL="114300" distR="114300" simplePos="0" relativeHeight="251660288" behindDoc="0" locked="0" layoutInCell="1" allowOverlap="1">
                <wp:simplePos x="0" y="0"/>
                <wp:positionH relativeFrom="rightMargin">
                  <wp:align>left</wp:align>
                </wp:positionH>
                <wp:positionV relativeFrom="paragraph">
                  <wp:posOffset>-647700</wp:posOffset>
                </wp:positionV>
                <wp:extent cx="809625" cy="390525"/>
                <wp:effectExtent l="0" t="0" r="28575" b="28575"/>
                <wp:wrapNone/>
                <wp:docPr id="3" name="文字方塊 3"/>
                <wp:cNvGraphicFramePr/>
                <a:graphic xmlns:a="http://schemas.openxmlformats.org/drawingml/2006/main">
                  <a:graphicData uri="http://schemas.microsoft.com/office/word/2010/wordprocessingShape">
                    <wps:wsp>
                      <wps:cNvSpPr txBox="1"/>
                      <wps:spPr>
                        <a:xfrm>
                          <a:off x="0" y="0"/>
                          <a:ext cx="809625" cy="390525"/>
                        </a:xfrm>
                        <a:prstGeom prst="rect">
                          <a:avLst/>
                        </a:prstGeom>
                        <a:solidFill>
                          <a:schemeClr val="lt1"/>
                        </a:solidFill>
                        <a:ln w="6350">
                          <a:solidFill>
                            <a:prstClr val="black"/>
                          </a:solidFill>
                        </a:ln>
                      </wps:spPr>
                      <wps:txbx>
                        <w:txbxContent>
                          <w:p w:rsidR="00C82B73" w:rsidRPr="00C82B73" w:rsidRDefault="00C82B73">
                            <w:pPr>
                              <w:spacing w:before="72" w:after="72"/>
                              <w:rPr>
                                <w:sz w:val="32"/>
                                <w:szCs w:val="32"/>
                              </w:rPr>
                            </w:pPr>
                            <w:r w:rsidRPr="00C82B73">
                              <w:rPr>
                                <w:rFonts w:hint="eastAsia"/>
                                <w:sz w:val="32"/>
                                <w:szCs w:val="32"/>
                              </w:rPr>
                              <w:t>附件</w:t>
                            </w:r>
                            <w:r w:rsidRPr="00C82B73">
                              <w:rPr>
                                <w:rFonts w:hint="eastAsia"/>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0;margin-top:-51pt;width:63.75pt;height:30.75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" fillcolor="white [3201]" strokeweight=".5pt">
                <v:textbox>
                  <w:txbxContent>
                    <w:p w:rsidR="00C82B73" w:rsidRPr="00C82B73" w:rsidRDefault="00C82B73">
                      <w:pPr>
                        <w:spacing w:before="72" w:after="72"/>
                        <w:rPr>
                          <w:sz w:val="32"/>
                          <w:szCs w:val="32"/>
                        </w:rPr>
                      </w:pPr>
                      <w:r w:rsidRPr="00C82B73">
                        <w:rPr>
                          <w:rFonts w:hint="eastAsia"/>
                          <w:sz w:val="32"/>
                          <w:szCs w:val="32"/>
                        </w:rPr>
                        <w:t>附件</w:t>
                      </w:r>
                      <w:r w:rsidRPr="00C82B73">
                        <w:rPr>
                          <w:rFonts w:hint="eastAsia"/>
                          <w:sz w:val="32"/>
                          <w:szCs w:val="32"/>
                        </w:rPr>
                        <w:t>1</w:t>
                      </w:r>
                    </w:p>
                  </w:txbxContent>
                </v:textbox>
                <w10:wrap anchorx="margin"/>
              </v:shape>
            </w:pict>
          </mc:Fallback>
        </mc:AlternateContent>
      </w:r>
      <w:r w:rsidR="00BE1C48" w:rsidRPr="00246677">
        <w:rPr>
          <w:b/>
          <w:kern w:val="2"/>
          <w:sz w:val="40"/>
          <w:szCs w:val="40"/>
        </w:rPr>
        <w:t>資通安全維護計畫實施情形</w:t>
      </w:r>
      <w:r w:rsidR="004A0C33">
        <w:rPr>
          <w:rFonts w:hint="eastAsia"/>
          <w:b/>
          <w:kern w:val="2"/>
          <w:sz w:val="40"/>
          <w:szCs w:val="40"/>
        </w:rPr>
        <w:t>檢核表</w:t>
      </w:r>
      <w:r w:rsidR="006239F9">
        <w:rPr>
          <w:rFonts w:hint="eastAsia"/>
          <w:b/>
          <w:kern w:val="2"/>
          <w:sz w:val="40"/>
          <w:szCs w:val="40"/>
        </w:rPr>
        <w:t>(</w:t>
      </w:r>
      <w:r w:rsidR="006239F9">
        <w:rPr>
          <w:rFonts w:hint="eastAsia"/>
          <w:b/>
          <w:kern w:val="2"/>
          <w:sz w:val="40"/>
          <w:szCs w:val="40"/>
        </w:rPr>
        <w:t>範本</w:t>
      </w:r>
      <w:r w:rsidR="006239F9">
        <w:rPr>
          <w:rFonts w:hint="eastAsia"/>
          <w:b/>
          <w:kern w:val="2"/>
          <w:sz w:val="40"/>
          <w:szCs w:val="40"/>
        </w:rPr>
        <w:t>)</w:t>
      </w:r>
      <w:bookmarkEnd w:id="0"/>
    </w:p>
    <w:p w:rsidR="008C31FC" w:rsidRPr="00C04245" w:rsidRDefault="008C31FC" w:rsidP="00F60D1A">
      <w:pPr>
        <w:tabs>
          <w:tab w:val="left" w:pos="1701"/>
        </w:tabs>
        <w:spacing w:beforeLines="0" w:before="0" w:afterLines="0" w:after="0" w:line="240" w:lineRule="auto"/>
        <w:ind w:rightChars="-476" w:right="-1333"/>
        <w:rPr>
          <w:kern w:val="2"/>
          <w:sz w:val="24"/>
          <w:szCs w:val="24"/>
        </w:rPr>
      </w:pPr>
      <w:r w:rsidRPr="008C31FC">
        <w:rPr>
          <w:kern w:val="2"/>
          <w:sz w:val="24"/>
          <w:szCs w:val="24"/>
        </w:rPr>
        <w:t>OO</w:t>
      </w:r>
      <w:r w:rsidRPr="008C31FC">
        <w:rPr>
          <w:rFonts w:hint="eastAsia"/>
          <w:kern w:val="2"/>
          <w:sz w:val="24"/>
          <w:szCs w:val="24"/>
        </w:rPr>
        <w:t>：請機關依自身情形填入內容；小括弧</w:t>
      </w:r>
      <w:r w:rsidRPr="008C31FC">
        <w:rPr>
          <w:kern w:val="2"/>
          <w:sz w:val="24"/>
          <w:szCs w:val="24"/>
        </w:rPr>
        <w:t>()</w:t>
      </w:r>
      <w:r w:rsidRPr="008C31FC">
        <w:rPr>
          <w:rFonts w:hint="eastAsia"/>
          <w:kern w:val="2"/>
          <w:sz w:val="24"/>
          <w:szCs w:val="24"/>
        </w:rPr>
        <w:t>：為備註說明；中括弧</w:t>
      </w:r>
      <w:r w:rsidRPr="008C31FC">
        <w:rPr>
          <w:kern w:val="2"/>
          <w:sz w:val="24"/>
          <w:szCs w:val="24"/>
        </w:rPr>
        <w:t>[]</w:t>
      </w:r>
      <w:r w:rsidRPr="008C31FC">
        <w:rPr>
          <w:rFonts w:hint="eastAsia"/>
          <w:kern w:val="2"/>
          <w:sz w:val="24"/>
          <w:szCs w:val="24"/>
        </w:rPr>
        <w:t>：為選用文字</w:t>
      </w:r>
    </w:p>
    <w:tbl>
      <w:tblPr>
        <w:tblStyle w:val="11"/>
        <w:tblW w:w="10673" w:type="dxa"/>
        <w:tblInd w:w="-998" w:type="dxa"/>
        <w:tblLook w:val="04A0" w:firstRow="1" w:lastRow="0" w:firstColumn="1" w:lastColumn="0" w:noHBand="0" w:noVBand="1"/>
      </w:tblPr>
      <w:tblGrid>
        <w:gridCol w:w="3233"/>
        <w:gridCol w:w="3339"/>
        <w:gridCol w:w="4101"/>
      </w:tblGrid>
      <w:tr w:rsidR="00BE1C48" w:rsidRPr="00C04245" w:rsidTr="002D2C88">
        <w:tc>
          <w:tcPr>
            <w:tcW w:w="3233" w:type="dxa"/>
            <w:shd w:val="clear" w:color="auto" w:fill="auto"/>
          </w:tcPr>
          <w:p w:rsidR="00BE1C48" w:rsidRPr="00246677" w:rsidRDefault="00BE1C48" w:rsidP="006F7784">
            <w:pPr>
              <w:tabs>
                <w:tab w:val="left" w:pos="1701"/>
              </w:tabs>
              <w:spacing w:beforeLines="0" w:before="0" w:afterLines="0" w:after="0" w:line="360" w:lineRule="exact"/>
              <w:jc w:val="center"/>
              <w:rPr>
                <w:szCs w:val="24"/>
              </w:rPr>
            </w:pPr>
            <w:r w:rsidRPr="00246677">
              <w:rPr>
                <w:szCs w:val="24"/>
              </w:rPr>
              <w:t>實施項目</w:t>
            </w:r>
          </w:p>
        </w:tc>
        <w:tc>
          <w:tcPr>
            <w:tcW w:w="3339" w:type="dxa"/>
            <w:shd w:val="clear" w:color="auto" w:fill="auto"/>
          </w:tcPr>
          <w:p w:rsidR="00BE1C48" w:rsidRPr="00246677" w:rsidRDefault="00BE1C48" w:rsidP="006F7784">
            <w:pPr>
              <w:tabs>
                <w:tab w:val="left" w:pos="1701"/>
              </w:tabs>
              <w:spacing w:beforeLines="0" w:before="0" w:afterLines="0" w:after="0" w:line="360" w:lineRule="exact"/>
              <w:jc w:val="center"/>
              <w:rPr>
                <w:szCs w:val="24"/>
              </w:rPr>
            </w:pPr>
            <w:r w:rsidRPr="00246677">
              <w:rPr>
                <w:szCs w:val="24"/>
              </w:rPr>
              <w:t>實施內容</w:t>
            </w:r>
          </w:p>
        </w:tc>
        <w:tc>
          <w:tcPr>
            <w:tcW w:w="4101" w:type="dxa"/>
            <w:shd w:val="clear" w:color="auto" w:fill="auto"/>
          </w:tcPr>
          <w:p w:rsidR="00BE1C48" w:rsidRPr="00C04245" w:rsidRDefault="00C04245" w:rsidP="006F7784">
            <w:pPr>
              <w:tabs>
                <w:tab w:val="left" w:pos="1701"/>
              </w:tabs>
              <w:spacing w:beforeLines="0" w:before="0" w:afterLines="0" w:after="0" w:line="360" w:lineRule="exact"/>
              <w:jc w:val="center"/>
              <w:rPr>
                <w:szCs w:val="24"/>
              </w:rPr>
            </w:pPr>
            <w:r w:rsidRPr="00C04245">
              <w:rPr>
                <w:rFonts w:hint="eastAsia"/>
                <w:bCs/>
                <w:szCs w:val="24"/>
              </w:rPr>
              <w:t>辦理情形</w:t>
            </w:r>
            <w:r w:rsidRPr="00C04245">
              <w:rPr>
                <w:bCs/>
                <w:szCs w:val="24"/>
              </w:rPr>
              <w:t>(</w:t>
            </w:r>
            <w:r w:rsidRPr="00C04245">
              <w:rPr>
                <w:rFonts w:hint="eastAsia"/>
                <w:bCs/>
                <w:szCs w:val="24"/>
              </w:rPr>
              <w:t>填寫範例</w:t>
            </w:r>
            <w:r w:rsidRPr="00C04245">
              <w:rPr>
                <w:bCs/>
                <w:szCs w:val="24"/>
              </w:rPr>
              <w:t>)</w:t>
            </w:r>
          </w:p>
        </w:tc>
      </w:tr>
      <w:tr w:rsidR="00BE1C48" w:rsidRPr="005E2871" w:rsidTr="002D2C88">
        <w:tc>
          <w:tcPr>
            <w:tcW w:w="3233" w:type="dxa"/>
            <w:shd w:val="clear" w:color="auto" w:fill="auto"/>
          </w:tcPr>
          <w:p w:rsidR="00BE1C48" w:rsidRPr="00246677" w:rsidRDefault="00BE1C48" w:rsidP="006F7784">
            <w:pPr>
              <w:numPr>
                <w:ilvl w:val="0"/>
                <w:numId w:val="12"/>
              </w:numPr>
              <w:tabs>
                <w:tab w:val="left" w:pos="1701"/>
              </w:tabs>
              <w:spacing w:beforeLines="0" w:before="0" w:afterLines="0" w:after="0" w:line="360" w:lineRule="exact"/>
              <w:rPr>
                <w:szCs w:val="24"/>
              </w:rPr>
            </w:pPr>
            <w:r w:rsidRPr="00246677">
              <w:rPr>
                <w:szCs w:val="24"/>
              </w:rPr>
              <w:t>核心業務及其重要性</w:t>
            </w:r>
          </w:p>
        </w:tc>
        <w:tc>
          <w:tcPr>
            <w:tcW w:w="3339" w:type="dxa"/>
            <w:shd w:val="clear" w:color="auto" w:fill="auto"/>
          </w:tcPr>
          <w:p w:rsidR="00BE1C48" w:rsidRPr="00246677" w:rsidRDefault="00BE1C48" w:rsidP="006F7784">
            <w:pPr>
              <w:numPr>
                <w:ilvl w:val="0"/>
                <w:numId w:val="2"/>
              </w:numPr>
              <w:tabs>
                <w:tab w:val="left" w:pos="1701"/>
              </w:tabs>
              <w:spacing w:beforeLines="0" w:before="0" w:afterLines="0" w:after="0" w:line="360" w:lineRule="exact"/>
              <w:rPr>
                <w:szCs w:val="24"/>
              </w:rPr>
            </w:pPr>
            <w:r w:rsidRPr="00246677">
              <w:rPr>
                <w:szCs w:val="24"/>
              </w:rPr>
              <w:t>核心業務</w:t>
            </w:r>
            <w:r>
              <w:rPr>
                <w:rFonts w:hint="eastAsia"/>
                <w:szCs w:val="24"/>
              </w:rPr>
              <w:t>及重要性</w:t>
            </w:r>
            <w:r w:rsidRPr="00246677">
              <w:rPr>
                <w:szCs w:val="24"/>
              </w:rPr>
              <w:t>盤點</w:t>
            </w:r>
          </w:p>
        </w:tc>
        <w:tc>
          <w:tcPr>
            <w:tcW w:w="4101" w:type="dxa"/>
            <w:shd w:val="clear" w:color="auto" w:fill="auto"/>
          </w:tcPr>
          <w:p w:rsidR="00BE1C48" w:rsidRPr="008A54EE" w:rsidRDefault="008A54EE" w:rsidP="006F7784">
            <w:pPr>
              <w:tabs>
                <w:tab w:val="left" w:pos="1701"/>
              </w:tabs>
              <w:spacing w:beforeLines="0" w:before="0" w:afterLines="0" w:after="0" w:line="360" w:lineRule="exact"/>
              <w:jc w:val="both"/>
              <w:rPr>
                <w:color w:val="000000" w:themeColor="text1"/>
                <w:szCs w:val="24"/>
              </w:rPr>
            </w:pPr>
            <w:r w:rsidRPr="008A54EE">
              <w:rPr>
                <w:rFonts w:hint="eastAsia"/>
                <w:color w:val="000000" w:themeColor="text1"/>
                <w:szCs w:val="24"/>
              </w:rPr>
              <w:t>依資安法施行細則第七條規定，本機關</w:t>
            </w:r>
            <w:r w:rsidRPr="008A54EE">
              <w:rPr>
                <w:rFonts w:hint="eastAsia"/>
                <w:color w:val="000000" w:themeColor="text1"/>
                <w:szCs w:val="24"/>
                <w:u w:val="single"/>
              </w:rPr>
              <w:t>已</w:t>
            </w:r>
            <w:r w:rsidRPr="008A54EE">
              <w:rPr>
                <w:color w:val="000000" w:themeColor="text1"/>
                <w:szCs w:val="24"/>
                <w:u w:val="single"/>
              </w:rPr>
              <w:t>[</w:t>
            </w:r>
            <w:r w:rsidRPr="008A54EE">
              <w:rPr>
                <w:rFonts w:hint="eastAsia"/>
                <w:color w:val="000000" w:themeColor="text1"/>
                <w:szCs w:val="24"/>
                <w:u w:val="single"/>
              </w:rPr>
              <w:t>將</w:t>
            </w:r>
            <w:r w:rsidRPr="008A54EE">
              <w:rPr>
                <w:color w:val="000000" w:themeColor="text1"/>
                <w:szCs w:val="24"/>
                <w:u w:val="single"/>
              </w:rPr>
              <w:t>]</w:t>
            </w:r>
            <w:r w:rsidRPr="008A54EE">
              <w:rPr>
                <w:rFonts w:hint="eastAsia"/>
                <w:color w:val="000000" w:themeColor="text1"/>
                <w:szCs w:val="24"/>
              </w:rPr>
              <w:t>落實機關核心業務及核心資通系統之界定，盤點核心業務及重要性，</w:t>
            </w:r>
            <w:r w:rsidRPr="008A54EE">
              <w:rPr>
                <w:rFonts w:hint="eastAsia"/>
                <w:color w:val="000000" w:themeColor="text1"/>
                <w:szCs w:val="24"/>
              </w:rPr>
              <w:t>108</w:t>
            </w:r>
            <w:r w:rsidRPr="008A54EE">
              <w:rPr>
                <w:rFonts w:hint="eastAsia"/>
                <w:color w:val="000000" w:themeColor="text1"/>
                <w:szCs w:val="24"/>
              </w:rPr>
              <w:t>年核心業務計</w:t>
            </w:r>
            <w:r w:rsidRPr="008A54EE">
              <w:rPr>
                <w:rFonts w:hint="eastAsia"/>
                <w:color w:val="000000" w:themeColor="text1"/>
                <w:szCs w:val="24"/>
                <w:u w:val="single"/>
              </w:rPr>
              <w:t>O</w:t>
            </w:r>
            <w:r w:rsidRPr="008A54EE">
              <w:rPr>
                <w:rFonts w:hint="eastAsia"/>
                <w:color w:val="000000" w:themeColor="text1"/>
                <w:szCs w:val="24"/>
                <w:u w:val="single"/>
              </w:rPr>
              <w:t>項</w:t>
            </w:r>
            <w:r w:rsidRPr="008A54EE">
              <w:rPr>
                <w:rFonts w:hint="eastAsia"/>
                <w:color w:val="000000" w:themeColor="text1"/>
                <w:szCs w:val="24"/>
              </w:rPr>
              <w:t>，並</w:t>
            </w:r>
            <w:r w:rsidRPr="008A54EE">
              <w:rPr>
                <w:rFonts w:hint="eastAsia"/>
                <w:color w:val="000000" w:themeColor="text1"/>
                <w:szCs w:val="24"/>
                <w:u w:val="single"/>
              </w:rPr>
              <w:t>已</w:t>
            </w:r>
            <w:r w:rsidRPr="008A54EE">
              <w:rPr>
                <w:color w:val="000000" w:themeColor="text1"/>
                <w:szCs w:val="24"/>
                <w:u w:val="single"/>
              </w:rPr>
              <w:t>[</w:t>
            </w:r>
            <w:r w:rsidRPr="008A54EE">
              <w:rPr>
                <w:rFonts w:hint="eastAsia"/>
                <w:color w:val="000000" w:themeColor="text1"/>
                <w:szCs w:val="24"/>
                <w:u w:val="single"/>
              </w:rPr>
              <w:t>將</w:t>
            </w:r>
            <w:r w:rsidRPr="008A54EE">
              <w:rPr>
                <w:color w:val="000000" w:themeColor="text1"/>
                <w:szCs w:val="24"/>
                <w:u w:val="single"/>
              </w:rPr>
              <w:t>]</w:t>
            </w:r>
            <w:r w:rsidRPr="008A54EE">
              <w:rPr>
                <w:rFonts w:hint="eastAsia"/>
                <w:color w:val="000000" w:themeColor="text1"/>
                <w:szCs w:val="24"/>
              </w:rPr>
              <w:t>敘明於</w:t>
            </w:r>
            <w:r w:rsidRPr="008A54EE">
              <w:rPr>
                <w:color w:val="000000" w:themeColor="text1"/>
                <w:szCs w:val="24"/>
              </w:rPr>
              <w:t>109</w:t>
            </w:r>
            <w:r w:rsidRPr="008A54EE">
              <w:rPr>
                <w:rFonts w:hint="eastAsia"/>
                <w:color w:val="000000" w:themeColor="text1"/>
                <w:szCs w:val="24"/>
              </w:rPr>
              <w:t>年維護計畫中。</w:t>
            </w:r>
          </w:p>
        </w:tc>
      </w:tr>
      <w:tr w:rsidR="00BE1C48" w:rsidRPr="005E2871" w:rsidTr="002D2C88">
        <w:tc>
          <w:tcPr>
            <w:tcW w:w="3233" w:type="dxa"/>
            <w:vMerge w:val="restart"/>
            <w:shd w:val="clear" w:color="auto" w:fill="auto"/>
          </w:tcPr>
          <w:p w:rsidR="00BE1C48" w:rsidRPr="00246677" w:rsidRDefault="00BE1C48" w:rsidP="006F7784">
            <w:pPr>
              <w:numPr>
                <w:ilvl w:val="0"/>
                <w:numId w:val="12"/>
              </w:numPr>
              <w:tabs>
                <w:tab w:val="left" w:pos="1701"/>
              </w:tabs>
              <w:spacing w:beforeLines="0" w:before="0" w:afterLines="0" w:after="0" w:line="360" w:lineRule="exact"/>
              <w:rPr>
                <w:szCs w:val="24"/>
              </w:rPr>
            </w:pPr>
            <w:r w:rsidRPr="00246677">
              <w:rPr>
                <w:szCs w:val="24"/>
              </w:rPr>
              <w:t>資通安全政策及目標之訂定</w:t>
            </w:r>
          </w:p>
        </w:tc>
        <w:tc>
          <w:tcPr>
            <w:tcW w:w="3339" w:type="dxa"/>
            <w:shd w:val="clear" w:color="auto" w:fill="auto"/>
          </w:tcPr>
          <w:p w:rsidR="00BE1C48" w:rsidRPr="00246677" w:rsidRDefault="00BE1C48" w:rsidP="006F7784">
            <w:pPr>
              <w:numPr>
                <w:ilvl w:val="0"/>
                <w:numId w:val="10"/>
              </w:numPr>
              <w:tabs>
                <w:tab w:val="left" w:pos="1701"/>
              </w:tabs>
              <w:spacing w:beforeLines="0" w:before="0" w:afterLines="0" w:after="0" w:line="360" w:lineRule="exact"/>
              <w:rPr>
                <w:szCs w:val="24"/>
              </w:rPr>
            </w:pPr>
            <w:r w:rsidRPr="00246677">
              <w:rPr>
                <w:szCs w:val="24"/>
              </w:rPr>
              <w:t>資通安全政策訂定</w:t>
            </w:r>
            <w:r>
              <w:rPr>
                <w:rFonts w:hint="eastAsia"/>
                <w:szCs w:val="24"/>
              </w:rPr>
              <w:t>及核定</w:t>
            </w:r>
          </w:p>
        </w:tc>
        <w:tc>
          <w:tcPr>
            <w:tcW w:w="4101" w:type="dxa"/>
            <w:shd w:val="clear" w:color="auto" w:fill="auto"/>
          </w:tcPr>
          <w:p w:rsidR="00BE1C48" w:rsidRPr="00C04245" w:rsidRDefault="00C04245" w:rsidP="006F7784">
            <w:pPr>
              <w:tabs>
                <w:tab w:val="left" w:pos="1701"/>
              </w:tabs>
              <w:spacing w:beforeLines="0" w:before="0" w:afterLines="0" w:after="0" w:line="360" w:lineRule="exact"/>
              <w:jc w:val="both"/>
              <w:rPr>
                <w:szCs w:val="24"/>
              </w:rPr>
            </w:pPr>
            <w:r w:rsidRPr="00C04245">
              <w:rPr>
                <w:rFonts w:hint="eastAsia"/>
                <w:szCs w:val="24"/>
              </w:rPr>
              <w:t>本機關</w:t>
            </w:r>
            <w:r w:rsidRPr="00C04245">
              <w:rPr>
                <w:rFonts w:hint="eastAsia"/>
                <w:szCs w:val="24"/>
              </w:rPr>
              <w:t>108</w:t>
            </w:r>
            <w:r w:rsidRPr="00C04245">
              <w:rPr>
                <w:rFonts w:hint="eastAsia"/>
                <w:szCs w:val="24"/>
              </w:rPr>
              <w:t>年資通安全政策已訂定於</w:t>
            </w:r>
            <w:r w:rsidRPr="00C04245">
              <w:rPr>
                <w:rFonts w:hint="eastAsia"/>
                <w:szCs w:val="24"/>
              </w:rPr>
              <w:t>OOO</w:t>
            </w:r>
            <w:r w:rsidRPr="00C04245">
              <w:rPr>
                <w:rFonts w:hint="eastAsia"/>
                <w:szCs w:val="24"/>
              </w:rPr>
              <w:t>文件</w:t>
            </w:r>
            <w:r w:rsidRPr="00C04245">
              <w:rPr>
                <w:rFonts w:hint="eastAsia"/>
                <w:szCs w:val="24"/>
              </w:rPr>
              <w:t>(</w:t>
            </w:r>
            <w:r w:rsidRPr="00C04245">
              <w:rPr>
                <w:rFonts w:hint="eastAsia"/>
                <w:szCs w:val="24"/>
              </w:rPr>
              <w:t>編號、名稱及章節</w:t>
            </w:r>
            <w:r w:rsidRPr="00C04245">
              <w:rPr>
                <w:rFonts w:hint="eastAsia"/>
                <w:szCs w:val="24"/>
              </w:rPr>
              <w:t>)</w:t>
            </w:r>
            <w:r w:rsidRPr="00C04245">
              <w:rPr>
                <w:rFonts w:hint="eastAsia"/>
                <w:szCs w:val="24"/>
              </w:rPr>
              <w:t>內，係經本機關首長</w:t>
            </w:r>
            <w:r w:rsidRPr="00C04245">
              <w:rPr>
                <w:rFonts w:hint="eastAsia"/>
                <w:szCs w:val="24"/>
              </w:rPr>
              <w:t>[</w:t>
            </w:r>
            <w:r w:rsidRPr="00C04245">
              <w:rPr>
                <w:rFonts w:hint="eastAsia"/>
                <w:szCs w:val="24"/>
              </w:rPr>
              <w:t>資安長</w:t>
            </w:r>
            <w:r w:rsidRPr="00C04245">
              <w:rPr>
                <w:rFonts w:hint="eastAsia"/>
                <w:szCs w:val="24"/>
              </w:rPr>
              <w:t>|OOO]</w:t>
            </w:r>
            <w:r w:rsidRPr="00C04245">
              <w:rPr>
                <w:rFonts w:hint="eastAsia"/>
                <w:szCs w:val="24"/>
              </w:rPr>
              <w:t>核定，並已</w:t>
            </w:r>
            <w:r w:rsidRPr="00C04245">
              <w:rPr>
                <w:rFonts w:hint="eastAsia"/>
                <w:szCs w:val="24"/>
              </w:rPr>
              <w:t>[</w:t>
            </w:r>
            <w:r w:rsidRPr="00C04245">
              <w:rPr>
                <w:rFonts w:hint="eastAsia"/>
                <w:szCs w:val="24"/>
              </w:rPr>
              <w:t>將</w:t>
            </w:r>
            <w:r w:rsidRPr="00C04245">
              <w:rPr>
                <w:rFonts w:hint="eastAsia"/>
                <w:szCs w:val="24"/>
              </w:rPr>
              <w:t>]</w:t>
            </w:r>
            <w:r w:rsidRPr="00C04245">
              <w:rPr>
                <w:rFonts w:hint="eastAsia"/>
                <w:szCs w:val="24"/>
              </w:rPr>
              <w:t>敘明於</w:t>
            </w:r>
            <w:r w:rsidRPr="00C04245">
              <w:rPr>
                <w:rFonts w:hint="eastAsia"/>
                <w:szCs w:val="24"/>
              </w:rPr>
              <w:t>109</w:t>
            </w:r>
            <w:r w:rsidRPr="00C04245">
              <w:rPr>
                <w:rFonts w:hint="eastAsia"/>
                <w:szCs w:val="24"/>
              </w:rPr>
              <w:t>年維護計畫中。</w:t>
            </w:r>
          </w:p>
        </w:tc>
      </w:tr>
      <w:tr w:rsidR="00BE1C48" w:rsidRPr="005E2871" w:rsidTr="002D2C88">
        <w:tc>
          <w:tcPr>
            <w:tcW w:w="3233" w:type="dxa"/>
            <w:vMerge/>
            <w:shd w:val="clear" w:color="auto" w:fill="auto"/>
          </w:tcPr>
          <w:p w:rsidR="00BE1C48" w:rsidRPr="00246677" w:rsidRDefault="00BE1C48" w:rsidP="006F7784">
            <w:pPr>
              <w:numPr>
                <w:ilvl w:val="0"/>
                <w:numId w:val="12"/>
              </w:numPr>
              <w:tabs>
                <w:tab w:val="left" w:pos="1701"/>
              </w:tabs>
              <w:spacing w:beforeLines="0" w:before="0" w:afterLines="0" w:after="0" w:line="360" w:lineRule="exact"/>
              <w:rPr>
                <w:szCs w:val="24"/>
              </w:rPr>
            </w:pPr>
          </w:p>
        </w:tc>
        <w:tc>
          <w:tcPr>
            <w:tcW w:w="3339" w:type="dxa"/>
            <w:shd w:val="clear" w:color="auto" w:fill="auto"/>
          </w:tcPr>
          <w:p w:rsidR="00BE1C48" w:rsidRPr="00246677" w:rsidRDefault="00BE1C48" w:rsidP="006F7784">
            <w:pPr>
              <w:numPr>
                <w:ilvl w:val="0"/>
                <w:numId w:val="10"/>
              </w:numPr>
              <w:tabs>
                <w:tab w:val="left" w:pos="1701"/>
              </w:tabs>
              <w:spacing w:beforeLines="0" w:before="0" w:afterLines="0" w:after="0" w:line="360" w:lineRule="exact"/>
              <w:rPr>
                <w:szCs w:val="24"/>
              </w:rPr>
            </w:pPr>
            <w:r w:rsidRPr="004A21AA">
              <w:rPr>
                <w:rFonts w:hint="eastAsia"/>
                <w:szCs w:val="24"/>
              </w:rPr>
              <w:t>資通安全目標之訂定</w:t>
            </w:r>
          </w:p>
        </w:tc>
        <w:tc>
          <w:tcPr>
            <w:tcW w:w="4101" w:type="dxa"/>
            <w:shd w:val="clear" w:color="auto" w:fill="auto"/>
          </w:tcPr>
          <w:p w:rsidR="00BE1C48" w:rsidRPr="00C04245" w:rsidRDefault="00C04245" w:rsidP="006F7784">
            <w:pPr>
              <w:tabs>
                <w:tab w:val="left" w:pos="1701"/>
              </w:tabs>
              <w:spacing w:beforeLines="0" w:before="0" w:afterLines="0" w:after="0" w:line="360" w:lineRule="exact"/>
              <w:rPr>
                <w:szCs w:val="24"/>
              </w:rPr>
            </w:pPr>
            <w:r w:rsidRPr="00C04245">
              <w:rPr>
                <w:rFonts w:hint="eastAsia"/>
                <w:szCs w:val="24"/>
              </w:rPr>
              <w:t>本機關資通安全目標已訂定於</w:t>
            </w:r>
            <w:r w:rsidRPr="00C04245">
              <w:rPr>
                <w:rFonts w:hint="eastAsia"/>
                <w:szCs w:val="24"/>
              </w:rPr>
              <w:t>OOO</w:t>
            </w:r>
            <w:r w:rsidRPr="00C04245">
              <w:rPr>
                <w:rFonts w:hint="eastAsia"/>
                <w:szCs w:val="24"/>
              </w:rPr>
              <w:t>文件</w:t>
            </w:r>
            <w:r w:rsidRPr="00C04245">
              <w:rPr>
                <w:rFonts w:hint="eastAsia"/>
                <w:szCs w:val="24"/>
              </w:rPr>
              <w:t>(</w:t>
            </w:r>
            <w:r w:rsidRPr="00C04245">
              <w:rPr>
                <w:rFonts w:hint="eastAsia"/>
                <w:szCs w:val="24"/>
              </w:rPr>
              <w:t>編號、名稱及章節</w:t>
            </w:r>
            <w:r w:rsidRPr="00C04245">
              <w:rPr>
                <w:rFonts w:hint="eastAsia"/>
                <w:szCs w:val="24"/>
              </w:rPr>
              <w:t>)</w:t>
            </w:r>
            <w:r w:rsidRPr="00C04245">
              <w:rPr>
                <w:rFonts w:hint="eastAsia"/>
                <w:szCs w:val="24"/>
              </w:rPr>
              <w:t>內，並已</w:t>
            </w:r>
            <w:r w:rsidRPr="00C04245">
              <w:rPr>
                <w:rFonts w:hint="eastAsia"/>
                <w:szCs w:val="24"/>
              </w:rPr>
              <w:t>[</w:t>
            </w:r>
            <w:r w:rsidRPr="00C04245">
              <w:rPr>
                <w:rFonts w:hint="eastAsia"/>
                <w:szCs w:val="24"/>
              </w:rPr>
              <w:t>將</w:t>
            </w:r>
            <w:r w:rsidRPr="00C04245">
              <w:rPr>
                <w:rFonts w:hint="eastAsia"/>
                <w:szCs w:val="24"/>
              </w:rPr>
              <w:t>]</w:t>
            </w:r>
            <w:r w:rsidRPr="00C04245">
              <w:rPr>
                <w:rFonts w:hint="eastAsia"/>
                <w:szCs w:val="24"/>
              </w:rPr>
              <w:t>敘明於</w:t>
            </w:r>
            <w:r w:rsidRPr="00C04245">
              <w:rPr>
                <w:rFonts w:hint="eastAsia"/>
                <w:szCs w:val="24"/>
              </w:rPr>
              <w:t>109</w:t>
            </w:r>
            <w:r w:rsidRPr="00C04245">
              <w:rPr>
                <w:rFonts w:hint="eastAsia"/>
                <w:szCs w:val="24"/>
              </w:rPr>
              <w:t>年維護計畫中。</w:t>
            </w:r>
          </w:p>
        </w:tc>
      </w:tr>
      <w:tr w:rsidR="00BE1C48" w:rsidRPr="005E2871" w:rsidTr="002D2C88">
        <w:tc>
          <w:tcPr>
            <w:tcW w:w="3233" w:type="dxa"/>
            <w:vMerge/>
            <w:shd w:val="clear" w:color="auto" w:fill="auto"/>
          </w:tcPr>
          <w:p w:rsidR="00BE1C48" w:rsidRPr="005E2871" w:rsidRDefault="00BE1C48" w:rsidP="006F7784">
            <w:pPr>
              <w:numPr>
                <w:ilvl w:val="0"/>
                <w:numId w:val="12"/>
              </w:numPr>
              <w:tabs>
                <w:tab w:val="left" w:pos="1701"/>
              </w:tabs>
              <w:spacing w:beforeLines="0" w:before="0" w:afterLines="0" w:after="0" w:line="360" w:lineRule="exact"/>
              <w:rPr>
                <w:color w:val="FF0000"/>
                <w:szCs w:val="24"/>
              </w:rPr>
            </w:pPr>
          </w:p>
        </w:tc>
        <w:tc>
          <w:tcPr>
            <w:tcW w:w="3339" w:type="dxa"/>
            <w:shd w:val="clear" w:color="auto" w:fill="auto"/>
          </w:tcPr>
          <w:p w:rsidR="00BE1C48" w:rsidRPr="002D76DF" w:rsidRDefault="00BE1C48" w:rsidP="006F7784">
            <w:pPr>
              <w:numPr>
                <w:ilvl w:val="0"/>
                <w:numId w:val="10"/>
              </w:numPr>
              <w:tabs>
                <w:tab w:val="left" w:pos="1701"/>
              </w:tabs>
              <w:spacing w:beforeLines="0" w:before="0" w:afterLines="0" w:after="0" w:line="360" w:lineRule="exact"/>
              <w:rPr>
                <w:szCs w:val="24"/>
              </w:rPr>
            </w:pPr>
            <w:r w:rsidRPr="002D76DF">
              <w:rPr>
                <w:szCs w:val="24"/>
              </w:rPr>
              <w:t>資通安全政策</w:t>
            </w:r>
            <w:r>
              <w:rPr>
                <w:rFonts w:hint="eastAsia"/>
                <w:szCs w:val="24"/>
              </w:rPr>
              <w:t>及</w:t>
            </w:r>
            <w:r w:rsidRPr="002D76DF">
              <w:rPr>
                <w:szCs w:val="24"/>
              </w:rPr>
              <w:t>目標宣導</w:t>
            </w:r>
          </w:p>
        </w:tc>
        <w:tc>
          <w:tcPr>
            <w:tcW w:w="4101" w:type="dxa"/>
            <w:shd w:val="clear" w:color="auto" w:fill="auto"/>
          </w:tcPr>
          <w:p w:rsidR="00BE1C48" w:rsidRPr="00C04245" w:rsidRDefault="00C04245" w:rsidP="006F7784">
            <w:pPr>
              <w:tabs>
                <w:tab w:val="left" w:pos="1701"/>
              </w:tabs>
              <w:spacing w:beforeLines="0" w:before="0" w:afterLines="0" w:after="0" w:line="360" w:lineRule="exact"/>
              <w:rPr>
                <w:color w:val="A6A6A6" w:themeColor="background1" w:themeShade="A6"/>
                <w:szCs w:val="24"/>
              </w:rPr>
            </w:pPr>
            <w:r w:rsidRPr="00C04245">
              <w:rPr>
                <w:rFonts w:hint="eastAsia"/>
                <w:szCs w:val="24"/>
              </w:rPr>
              <w:t>本機關</w:t>
            </w:r>
            <w:r w:rsidRPr="00C04245">
              <w:rPr>
                <w:szCs w:val="24"/>
              </w:rPr>
              <w:t>108</w:t>
            </w:r>
            <w:r w:rsidRPr="00C04245">
              <w:rPr>
                <w:rFonts w:hint="eastAsia"/>
                <w:szCs w:val="24"/>
              </w:rPr>
              <w:t>年資通安全政策及目標，已定期向同仁及利害關係人進行宣逹，宣導方式包含函知各單位、文件放置網站、教育訓練及</w:t>
            </w:r>
            <w:r w:rsidRPr="00C04245">
              <w:rPr>
                <w:szCs w:val="24"/>
              </w:rPr>
              <w:t>OOO</w:t>
            </w:r>
            <w:r w:rsidRPr="00C04245">
              <w:rPr>
                <w:rFonts w:hint="eastAsia"/>
                <w:szCs w:val="24"/>
              </w:rPr>
              <w:t>等。</w:t>
            </w:r>
          </w:p>
        </w:tc>
      </w:tr>
      <w:tr w:rsidR="00BE1C48" w:rsidRPr="005E2871" w:rsidTr="002D2C88">
        <w:tc>
          <w:tcPr>
            <w:tcW w:w="3233" w:type="dxa"/>
            <w:vMerge/>
            <w:shd w:val="clear" w:color="auto" w:fill="auto"/>
          </w:tcPr>
          <w:p w:rsidR="00BE1C48" w:rsidRPr="005E2871" w:rsidRDefault="00BE1C48" w:rsidP="006F7784">
            <w:pPr>
              <w:numPr>
                <w:ilvl w:val="0"/>
                <w:numId w:val="12"/>
              </w:numPr>
              <w:tabs>
                <w:tab w:val="left" w:pos="1701"/>
              </w:tabs>
              <w:spacing w:beforeLines="0" w:before="0" w:afterLines="0" w:after="0" w:line="360" w:lineRule="exact"/>
              <w:rPr>
                <w:color w:val="FF0000"/>
                <w:szCs w:val="24"/>
              </w:rPr>
            </w:pPr>
          </w:p>
        </w:tc>
        <w:tc>
          <w:tcPr>
            <w:tcW w:w="3339" w:type="dxa"/>
            <w:shd w:val="clear" w:color="auto" w:fill="auto"/>
          </w:tcPr>
          <w:p w:rsidR="00BE1C48" w:rsidRPr="002D76DF" w:rsidRDefault="00BE1C48" w:rsidP="006F7784">
            <w:pPr>
              <w:numPr>
                <w:ilvl w:val="0"/>
                <w:numId w:val="10"/>
              </w:numPr>
              <w:tabs>
                <w:tab w:val="left" w:pos="1701"/>
              </w:tabs>
              <w:spacing w:beforeLines="0" w:before="0" w:afterLines="0" w:after="0" w:line="360" w:lineRule="exact"/>
              <w:rPr>
                <w:szCs w:val="24"/>
              </w:rPr>
            </w:pPr>
            <w:r w:rsidRPr="004A21AA">
              <w:rPr>
                <w:rFonts w:hint="eastAsia"/>
                <w:szCs w:val="24"/>
              </w:rPr>
              <w:t>資通安全政策及目標定期檢視</w:t>
            </w:r>
          </w:p>
        </w:tc>
        <w:tc>
          <w:tcPr>
            <w:tcW w:w="4101" w:type="dxa"/>
            <w:shd w:val="clear" w:color="auto" w:fill="auto"/>
          </w:tcPr>
          <w:p w:rsidR="00BE1C48" w:rsidRPr="00C04245" w:rsidRDefault="00C04245" w:rsidP="006F7784">
            <w:pPr>
              <w:tabs>
                <w:tab w:val="left" w:pos="1701"/>
              </w:tabs>
              <w:spacing w:beforeLines="0" w:before="0" w:afterLines="0" w:after="0" w:line="360" w:lineRule="exact"/>
              <w:rPr>
                <w:szCs w:val="24"/>
              </w:rPr>
            </w:pPr>
            <w:r w:rsidRPr="00C04245">
              <w:rPr>
                <w:rFonts w:hint="eastAsia"/>
                <w:szCs w:val="24"/>
              </w:rPr>
              <w:t>本機關於</w:t>
            </w:r>
            <w:r w:rsidRPr="00C04245">
              <w:rPr>
                <w:rFonts w:hint="eastAsia"/>
                <w:szCs w:val="24"/>
              </w:rPr>
              <w:t>OOO</w:t>
            </w:r>
            <w:r w:rsidRPr="00C04245">
              <w:rPr>
                <w:rFonts w:hint="eastAsia"/>
                <w:szCs w:val="24"/>
              </w:rPr>
              <w:t>會議中定期檢討資通安全政策及目標，</w:t>
            </w:r>
            <w:r w:rsidRPr="00C04245">
              <w:rPr>
                <w:rFonts w:hint="eastAsia"/>
                <w:szCs w:val="24"/>
              </w:rPr>
              <w:t>108</w:t>
            </w:r>
            <w:r w:rsidRPr="00C04245">
              <w:rPr>
                <w:rFonts w:hint="eastAsia"/>
                <w:szCs w:val="24"/>
              </w:rPr>
              <w:t>年計檢視</w:t>
            </w:r>
            <w:r w:rsidRPr="00C04245">
              <w:rPr>
                <w:rFonts w:hint="eastAsia"/>
                <w:szCs w:val="24"/>
              </w:rPr>
              <w:t>O</w:t>
            </w:r>
            <w:r w:rsidRPr="00C04245">
              <w:rPr>
                <w:rFonts w:hint="eastAsia"/>
                <w:szCs w:val="24"/>
              </w:rPr>
              <w:t>次。</w:t>
            </w:r>
          </w:p>
        </w:tc>
      </w:tr>
      <w:tr w:rsidR="00BE1C48" w:rsidRPr="005E2871" w:rsidTr="002D2C88">
        <w:tc>
          <w:tcPr>
            <w:tcW w:w="3233" w:type="dxa"/>
            <w:vMerge w:val="restart"/>
            <w:shd w:val="clear" w:color="auto" w:fill="auto"/>
          </w:tcPr>
          <w:p w:rsidR="00BE1C48" w:rsidRPr="002D76DF" w:rsidRDefault="00BE1C48" w:rsidP="006F7784">
            <w:pPr>
              <w:numPr>
                <w:ilvl w:val="0"/>
                <w:numId w:val="12"/>
              </w:numPr>
              <w:tabs>
                <w:tab w:val="left" w:pos="1701"/>
              </w:tabs>
              <w:spacing w:beforeLines="0" w:before="0" w:afterLines="0" w:after="0" w:line="360" w:lineRule="exact"/>
              <w:rPr>
                <w:szCs w:val="24"/>
              </w:rPr>
            </w:pPr>
            <w:r w:rsidRPr="002D76DF">
              <w:rPr>
                <w:szCs w:val="24"/>
              </w:rPr>
              <w:t>設置資通安全推動組織</w:t>
            </w:r>
          </w:p>
        </w:tc>
        <w:tc>
          <w:tcPr>
            <w:tcW w:w="3339" w:type="dxa"/>
            <w:shd w:val="clear" w:color="auto" w:fill="auto"/>
          </w:tcPr>
          <w:p w:rsidR="00BE1C48" w:rsidRPr="002D76DF" w:rsidRDefault="00BE1C48" w:rsidP="006F7784">
            <w:pPr>
              <w:numPr>
                <w:ilvl w:val="0"/>
                <w:numId w:val="7"/>
              </w:numPr>
              <w:tabs>
                <w:tab w:val="left" w:pos="1701"/>
              </w:tabs>
              <w:spacing w:beforeLines="0" w:before="0" w:afterLines="0" w:after="0" w:line="360" w:lineRule="exact"/>
              <w:rPr>
                <w:szCs w:val="24"/>
              </w:rPr>
            </w:pPr>
            <w:r>
              <w:rPr>
                <w:rFonts w:hint="eastAsia"/>
                <w:szCs w:val="24"/>
              </w:rPr>
              <w:t>設定資通安全長</w:t>
            </w:r>
          </w:p>
        </w:tc>
        <w:tc>
          <w:tcPr>
            <w:tcW w:w="4101" w:type="dxa"/>
            <w:shd w:val="clear" w:color="auto" w:fill="auto"/>
          </w:tcPr>
          <w:p w:rsidR="00BE1C48" w:rsidRPr="00C04245" w:rsidRDefault="00C04245" w:rsidP="006F7784">
            <w:pPr>
              <w:tabs>
                <w:tab w:val="left" w:pos="1701"/>
              </w:tabs>
              <w:spacing w:beforeLines="0" w:before="0" w:afterLines="0" w:after="0" w:line="360" w:lineRule="exact"/>
              <w:rPr>
                <w:szCs w:val="24"/>
              </w:rPr>
            </w:pPr>
            <w:r w:rsidRPr="00C04245">
              <w:rPr>
                <w:rFonts w:hint="eastAsia"/>
                <w:szCs w:val="24"/>
              </w:rPr>
              <w:t>本機關</w:t>
            </w:r>
            <w:r w:rsidRPr="00C04245">
              <w:rPr>
                <w:rFonts w:hint="eastAsia"/>
                <w:szCs w:val="24"/>
              </w:rPr>
              <w:t>108</w:t>
            </w:r>
            <w:r w:rsidRPr="00C04245">
              <w:rPr>
                <w:rFonts w:hint="eastAsia"/>
                <w:szCs w:val="24"/>
              </w:rPr>
              <w:t>年已指定</w:t>
            </w:r>
            <w:r w:rsidRPr="00C04245">
              <w:rPr>
                <w:rFonts w:hint="eastAsia"/>
                <w:szCs w:val="24"/>
              </w:rPr>
              <w:t>OOO(</w:t>
            </w:r>
            <w:r w:rsidRPr="00C04245">
              <w:rPr>
                <w:rFonts w:hint="eastAsia"/>
                <w:szCs w:val="24"/>
              </w:rPr>
              <w:t>姓名及職稱</w:t>
            </w:r>
            <w:r w:rsidRPr="00C04245">
              <w:rPr>
                <w:rFonts w:hint="eastAsia"/>
                <w:szCs w:val="24"/>
              </w:rPr>
              <w:t>)</w:t>
            </w:r>
            <w:r w:rsidRPr="00C04245">
              <w:rPr>
                <w:rFonts w:hint="eastAsia"/>
                <w:szCs w:val="24"/>
              </w:rPr>
              <w:t>為資通安全長，其職掌已訂於</w:t>
            </w:r>
            <w:r w:rsidRPr="00C04245">
              <w:rPr>
                <w:rFonts w:hint="eastAsia"/>
                <w:szCs w:val="24"/>
              </w:rPr>
              <w:t>OOO</w:t>
            </w:r>
            <w:r w:rsidRPr="00C04245">
              <w:rPr>
                <w:rFonts w:hint="eastAsia"/>
                <w:szCs w:val="24"/>
              </w:rPr>
              <w:t>文件</w:t>
            </w:r>
            <w:r w:rsidRPr="00C04245">
              <w:rPr>
                <w:rFonts w:hint="eastAsia"/>
                <w:szCs w:val="24"/>
              </w:rPr>
              <w:t>(</w:t>
            </w:r>
            <w:r w:rsidRPr="00C04245">
              <w:rPr>
                <w:rFonts w:hint="eastAsia"/>
                <w:szCs w:val="24"/>
              </w:rPr>
              <w:t>編號、名稱及章節</w:t>
            </w:r>
            <w:r w:rsidRPr="00C04245">
              <w:rPr>
                <w:rFonts w:hint="eastAsia"/>
                <w:szCs w:val="24"/>
              </w:rPr>
              <w:t>)</w:t>
            </w:r>
            <w:r w:rsidRPr="00C04245">
              <w:rPr>
                <w:rFonts w:hint="eastAsia"/>
                <w:szCs w:val="24"/>
              </w:rPr>
              <w:t>內。</w:t>
            </w:r>
          </w:p>
        </w:tc>
      </w:tr>
      <w:tr w:rsidR="00BE1C48" w:rsidRPr="005E2871" w:rsidTr="002D2C88">
        <w:tc>
          <w:tcPr>
            <w:tcW w:w="3233" w:type="dxa"/>
            <w:vMerge/>
            <w:shd w:val="clear" w:color="auto" w:fill="auto"/>
          </w:tcPr>
          <w:p w:rsidR="00BE1C48" w:rsidRPr="002D76DF" w:rsidRDefault="00BE1C48" w:rsidP="006F7784">
            <w:pPr>
              <w:numPr>
                <w:ilvl w:val="0"/>
                <w:numId w:val="12"/>
              </w:numPr>
              <w:tabs>
                <w:tab w:val="left" w:pos="1701"/>
              </w:tabs>
              <w:spacing w:beforeLines="0" w:before="0" w:afterLines="0" w:after="0" w:line="360" w:lineRule="exact"/>
              <w:rPr>
                <w:szCs w:val="24"/>
              </w:rPr>
            </w:pPr>
          </w:p>
        </w:tc>
        <w:tc>
          <w:tcPr>
            <w:tcW w:w="3339" w:type="dxa"/>
            <w:shd w:val="clear" w:color="auto" w:fill="auto"/>
          </w:tcPr>
          <w:p w:rsidR="00BE1C48" w:rsidRPr="002D76DF" w:rsidRDefault="00BE1C48" w:rsidP="006F7784">
            <w:pPr>
              <w:numPr>
                <w:ilvl w:val="0"/>
                <w:numId w:val="7"/>
              </w:numPr>
              <w:tabs>
                <w:tab w:val="left" w:pos="1701"/>
              </w:tabs>
              <w:spacing w:beforeLines="0" w:before="0" w:afterLines="0" w:after="0" w:line="360" w:lineRule="exact"/>
              <w:rPr>
                <w:szCs w:val="24"/>
              </w:rPr>
            </w:pPr>
            <w:r w:rsidRPr="002D76DF">
              <w:rPr>
                <w:szCs w:val="24"/>
              </w:rPr>
              <w:t>設置資通安全推動小組</w:t>
            </w:r>
          </w:p>
        </w:tc>
        <w:tc>
          <w:tcPr>
            <w:tcW w:w="4101" w:type="dxa"/>
            <w:shd w:val="clear" w:color="auto" w:fill="auto"/>
          </w:tcPr>
          <w:p w:rsidR="00C04245" w:rsidRPr="00C04245" w:rsidRDefault="00C04245" w:rsidP="006F7784">
            <w:pPr>
              <w:tabs>
                <w:tab w:val="left" w:pos="1701"/>
              </w:tabs>
              <w:spacing w:beforeLines="0" w:before="0" w:afterLines="0" w:after="0" w:line="360" w:lineRule="exact"/>
              <w:rPr>
                <w:szCs w:val="24"/>
              </w:rPr>
            </w:pPr>
            <w:r w:rsidRPr="00C04245">
              <w:rPr>
                <w:rFonts w:hint="eastAsia"/>
                <w:szCs w:val="24"/>
              </w:rPr>
              <w:t>本機關</w:t>
            </w:r>
            <w:r w:rsidRPr="00C04245">
              <w:rPr>
                <w:rFonts w:hint="eastAsia"/>
                <w:szCs w:val="24"/>
              </w:rPr>
              <w:t>108</w:t>
            </w:r>
            <w:r w:rsidRPr="00C04245">
              <w:rPr>
                <w:rFonts w:hint="eastAsia"/>
                <w:szCs w:val="24"/>
              </w:rPr>
              <w:t>年已設置資通安全推動小組，由</w:t>
            </w:r>
            <w:r w:rsidRPr="00C04245">
              <w:rPr>
                <w:rFonts w:hint="eastAsia"/>
                <w:szCs w:val="24"/>
              </w:rPr>
              <w:t>OOO(</w:t>
            </w:r>
            <w:r w:rsidRPr="00C04245">
              <w:rPr>
                <w:rFonts w:hint="eastAsia"/>
                <w:szCs w:val="24"/>
              </w:rPr>
              <w:t>姓名及職稱</w:t>
            </w:r>
            <w:r w:rsidRPr="00C04245">
              <w:rPr>
                <w:rFonts w:hint="eastAsia"/>
                <w:szCs w:val="24"/>
              </w:rPr>
              <w:t>)</w:t>
            </w:r>
            <w:r w:rsidRPr="00C04245">
              <w:rPr>
                <w:rFonts w:hint="eastAsia"/>
                <w:szCs w:val="24"/>
              </w:rPr>
              <w:t>擔任召集人，包含</w:t>
            </w:r>
            <w:r w:rsidRPr="00C04245">
              <w:rPr>
                <w:rFonts w:hint="eastAsia"/>
                <w:szCs w:val="24"/>
              </w:rPr>
              <w:t>O</w:t>
            </w:r>
            <w:r w:rsidRPr="00C04245">
              <w:rPr>
                <w:rFonts w:hint="eastAsia"/>
                <w:szCs w:val="24"/>
              </w:rPr>
              <w:t>個機關單位共</w:t>
            </w:r>
            <w:r w:rsidRPr="00C04245">
              <w:rPr>
                <w:rFonts w:hint="eastAsia"/>
                <w:szCs w:val="24"/>
              </w:rPr>
              <w:t>O</w:t>
            </w:r>
            <w:r w:rsidRPr="00C04245">
              <w:rPr>
                <w:rFonts w:hint="eastAsia"/>
                <w:szCs w:val="24"/>
              </w:rPr>
              <w:t>人，各單位成員層級為</w:t>
            </w:r>
            <w:r w:rsidRPr="00C04245">
              <w:rPr>
                <w:rFonts w:hint="eastAsia"/>
                <w:szCs w:val="24"/>
              </w:rPr>
              <w:t>OO</w:t>
            </w:r>
            <w:r w:rsidRPr="00C04245">
              <w:rPr>
                <w:rFonts w:hint="eastAsia"/>
                <w:szCs w:val="24"/>
              </w:rPr>
              <w:t>以上，其運作及成員職掌已訂於</w:t>
            </w:r>
            <w:r w:rsidRPr="00C04245">
              <w:rPr>
                <w:rFonts w:hint="eastAsia"/>
                <w:szCs w:val="24"/>
              </w:rPr>
              <w:t>OOO</w:t>
            </w:r>
            <w:r w:rsidRPr="00C04245">
              <w:rPr>
                <w:rFonts w:hint="eastAsia"/>
                <w:szCs w:val="24"/>
              </w:rPr>
              <w:t>文件</w:t>
            </w:r>
            <w:r w:rsidRPr="00C04245">
              <w:rPr>
                <w:rFonts w:hint="eastAsia"/>
                <w:szCs w:val="24"/>
              </w:rPr>
              <w:t>(</w:t>
            </w:r>
            <w:r w:rsidRPr="00C04245">
              <w:rPr>
                <w:rFonts w:hint="eastAsia"/>
                <w:szCs w:val="24"/>
              </w:rPr>
              <w:t>編號、名</w:t>
            </w:r>
            <w:r w:rsidRPr="00C04245">
              <w:rPr>
                <w:rFonts w:hint="eastAsia"/>
                <w:szCs w:val="24"/>
              </w:rPr>
              <w:lastRenderedPageBreak/>
              <w:t>稱及章節</w:t>
            </w:r>
            <w:r w:rsidRPr="00C04245">
              <w:rPr>
                <w:rFonts w:hint="eastAsia"/>
                <w:szCs w:val="24"/>
              </w:rPr>
              <w:t>)</w:t>
            </w:r>
            <w:r w:rsidRPr="00C04245">
              <w:rPr>
                <w:rFonts w:hint="eastAsia"/>
                <w:szCs w:val="24"/>
              </w:rPr>
              <w:t>內。</w:t>
            </w:r>
          </w:p>
          <w:p w:rsidR="00BE1C48" w:rsidRPr="00C04245" w:rsidRDefault="00C04245" w:rsidP="006F7784">
            <w:pPr>
              <w:tabs>
                <w:tab w:val="left" w:pos="1701"/>
              </w:tabs>
              <w:spacing w:beforeLines="0" w:before="0" w:afterLines="0" w:after="0" w:line="360" w:lineRule="exact"/>
              <w:rPr>
                <w:szCs w:val="24"/>
              </w:rPr>
            </w:pPr>
            <w:r w:rsidRPr="00C04245">
              <w:rPr>
                <w:rFonts w:hint="eastAsia"/>
                <w:szCs w:val="24"/>
              </w:rPr>
              <w:t>108</w:t>
            </w:r>
            <w:r w:rsidRPr="00C04245">
              <w:rPr>
                <w:rFonts w:hint="eastAsia"/>
                <w:szCs w:val="24"/>
              </w:rPr>
              <w:t>年召開</w:t>
            </w:r>
            <w:r w:rsidR="00007188">
              <w:rPr>
                <w:rFonts w:hint="eastAsia"/>
                <w:szCs w:val="24"/>
              </w:rPr>
              <w:t>O</w:t>
            </w:r>
            <w:r w:rsidRPr="00C04245">
              <w:rPr>
                <w:rFonts w:hint="eastAsia"/>
                <w:szCs w:val="24"/>
              </w:rPr>
              <w:t>次小組會議，會議日期為</w:t>
            </w:r>
            <w:r w:rsidR="00007188">
              <w:rPr>
                <w:rFonts w:hint="eastAsia"/>
                <w:szCs w:val="24"/>
              </w:rPr>
              <w:t>O</w:t>
            </w:r>
            <w:r w:rsidRPr="00C04245">
              <w:rPr>
                <w:rFonts w:hint="eastAsia"/>
                <w:szCs w:val="24"/>
              </w:rPr>
              <w:t>年</w:t>
            </w:r>
            <w:r w:rsidR="00007188">
              <w:rPr>
                <w:rFonts w:hint="eastAsia"/>
                <w:szCs w:val="24"/>
              </w:rPr>
              <w:t>O</w:t>
            </w:r>
            <w:r w:rsidRPr="00C04245">
              <w:rPr>
                <w:rFonts w:hint="eastAsia"/>
                <w:szCs w:val="24"/>
              </w:rPr>
              <w:t>月</w:t>
            </w:r>
            <w:r w:rsidR="00007188">
              <w:rPr>
                <w:rFonts w:hint="eastAsia"/>
                <w:szCs w:val="24"/>
              </w:rPr>
              <w:t>O</w:t>
            </w:r>
            <w:r w:rsidRPr="00C04245">
              <w:rPr>
                <w:rFonts w:hint="eastAsia"/>
                <w:szCs w:val="24"/>
              </w:rPr>
              <w:t>日、</w:t>
            </w:r>
            <w:r w:rsidR="00007188">
              <w:rPr>
                <w:rFonts w:hint="eastAsia"/>
                <w:szCs w:val="24"/>
              </w:rPr>
              <w:t>O</w:t>
            </w:r>
            <w:r w:rsidRPr="00C04245">
              <w:rPr>
                <w:rFonts w:hint="eastAsia"/>
                <w:szCs w:val="24"/>
              </w:rPr>
              <w:t>月</w:t>
            </w:r>
            <w:r w:rsidR="00007188">
              <w:rPr>
                <w:rFonts w:hint="eastAsia"/>
                <w:szCs w:val="24"/>
              </w:rPr>
              <w:t>O</w:t>
            </w:r>
            <w:r w:rsidRPr="00C04245">
              <w:rPr>
                <w:rFonts w:hint="eastAsia"/>
                <w:szCs w:val="24"/>
              </w:rPr>
              <w:t>日，由</w:t>
            </w:r>
            <w:r w:rsidRPr="00C04245">
              <w:rPr>
                <w:rFonts w:hint="eastAsia"/>
                <w:szCs w:val="24"/>
              </w:rPr>
              <w:t>OOO</w:t>
            </w:r>
            <w:r w:rsidRPr="00C04245">
              <w:rPr>
                <w:rFonts w:hint="eastAsia"/>
                <w:szCs w:val="24"/>
              </w:rPr>
              <w:t>主持，成員親自出席比例為</w:t>
            </w:r>
            <w:r w:rsidRPr="00C04245">
              <w:rPr>
                <w:rFonts w:hint="eastAsia"/>
                <w:szCs w:val="24"/>
              </w:rPr>
              <w:t>OO%</w:t>
            </w:r>
            <w:r w:rsidRPr="00C04245">
              <w:rPr>
                <w:rFonts w:hint="eastAsia"/>
                <w:szCs w:val="24"/>
              </w:rPr>
              <w:t>。</w:t>
            </w:r>
          </w:p>
        </w:tc>
      </w:tr>
      <w:tr w:rsidR="00BE1C48" w:rsidRPr="005E2871" w:rsidTr="002D2C88">
        <w:tc>
          <w:tcPr>
            <w:tcW w:w="3233" w:type="dxa"/>
            <w:vMerge w:val="restart"/>
            <w:shd w:val="clear" w:color="auto" w:fill="auto"/>
          </w:tcPr>
          <w:p w:rsidR="00BE1C48" w:rsidRPr="004A21AA" w:rsidRDefault="00BE1C48" w:rsidP="006F7784">
            <w:pPr>
              <w:numPr>
                <w:ilvl w:val="0"/>
                <w:numId w:val="12"/>
              </w:numPr>
              <w:tabs>
                <w:tab w:val="left" w:pos="1701"/>
              </w:tabs>
              <w:spacing w:beforeLines="0" w:before="0" w:afterLines="0" w:after="0" w:line="360" w:lineRule="exact"/>
              <w:rPr>
                <w:szCs w:val="24"/>
              </w:rPr>
            </w:pPr>
            <w:r w:rsidRPr="004A21AA">
              <w:rPr>
                <w:szCs w:val="24"/>
              </w:rPr>
              <w:lastRenderedPageBreak/>
              <w:t>專責人力及經費之配置</w:t>
            </w:r>
          </w:p>
        </w:tc>
        <w:tc>
          <w:tcPr>
            <w:tcW w:w="3339" w:type="dxa"/>
            <w:shd w:val="clear" w:color="auto" w:fill="auto"/>
          </w:tcPr>
          <w:p w:rsidR="00BE1C48" w:rsidRPr="004A21AA" w:rsidRDefault="00BE1C48" w:rsidP="006F7784">
            <w:pPr>
              <w:numPr>
                <w:ilvl w:val="0"/>
                <w:numId w:val="3"/>
              </w:numPr>
              <w:tabs>
                <w:tab w:val="left" w:pos="1701"/>
              </w:tabs>
              <w:spacing w:beforeLines="0" w:before="0" w:afterLines="0" w:after="0" w:line="360" w:lineRule="exact"/>
              <w:rPr>
                <w:szCs w:val="24"/>
              </w:rPr>
            </w:pPr>
            <w:r w:rsidRPr="004A21AA">
              <w:rPr>
                <w:szCs w:val="24"/>
              </w:rPr>
              <w:t>專職</w:t>
            </w:r>
            <w:r>
              <w:rPr>
                <w:rFonts w:hint="eastAsia"/>
                <w:szCs w:val="24"/>
              </w:rPr>
              <w:t>(</w:t>
            </w:r>
            <w:r>
              <w:rPr>
                <w:rFonts w:hint="eastAsia"/>
                <w:szCs w:val="24"/>
              </w:rPr>
              <w:t>責</w:t>
            </w:r>
            <w:r>
              <w:rPr>
                <w:rFonts w:hint="eastAsia"/>
                <w:szCs w:val="24"/>
              </w:rPr>
              <w:t>)</w:t>
            </w:r>
            <w:r w:rsidRPr="004A21AA">
              <w:rPr>
                <w:szCs w:val="24"/>
              </w:rPr>
              <w:t>人員配置</w:t>
            </w:r>
          </w:p>
        </w:tc>
        <w:tc>
          <w:tcPr>
            <w:tcW w:w="4101" w:type="dxa"/>
            <w:shd w:val="clear" w:color="auto" w:fill="auto"/>
          </w:tcPr>
          <w:p w:rsidR="00BE1C48" w:rsidRPr="00C04245" w:rsidRDefault="00C04245" w:rsidP="006F7784">
            <w:pPr>
              <w:tabs>
                <w:tab w:val="left" w:pos="1701"/>
              </w:tabs>
              <w:spacing w:beforeLines="0" w:before="0" w:afterLines="0" w:after="0" w:line="360" w:lineRule="exact"/>
              <w:rPr>
                <w:szCs w:val="24"/>
              </w:rPr>
            </w:pPr>
            <w:r w:rsidRPr="00C04245">
              <w:rPr>
                <w:rFonts w:hint="eastAsia"/>
                <w:szCs w:val="24"/>
              </w:rPr>
              <w:t>本機關</w:t>
            </w:r>
            <w:r w:rsidRPr="00C04245">
              <w:rPr>
                <w:rFonts w:hint="eastAsia"/>
                <w:szCs w:val="24"/>
              </w:rPr>
              <w:t>108</w:t>
            </w:r>
            <w:r w:rsidRPr="00C04245">
              <w:rPr>
                <w:rFonts w:hint="eastAsia"/>
                <w:szCs w:val="24"/>
              </w:rPr>
              <w:t>年依規定配置資通安全專責人員</w:t>
            </w:r>
            <w:r w:rsidR="00007188">
              <w:rPr>
                <w:rFonts w:hint="eastAsia"/>
                <w:szCs w:val="24"/>
              </w:rPr>
              <w:t>O</w:t>
            </w:r>
            <w:r w:rsidRPr="00C04245">
              <w:rPr>
                <w:rFonts w:hint="eastAsia"/>
                <w:szCs w:val="24"/>
              </w:rPr>
              <w:t>人，其中專職人員</w:t>
            </w:r>
            <w:r w:rsidR="00007188">
              <w:rPr>
                <w:rFonts w:hint="eastAsia"/>
                <w:szCs w:val="24"/>
              </w:rPr>
              <w:t>O</w:t>
            </w:r>
            <w:r w:rsidRPr="00C04245">
              <w:rPr>
                <w:rFonts w:hint="eastAsia"/>
                <w:szCs w:val="24"/>
              </w:rPr>
              <w:t>人，已具備資通安全專業證照</w:t>
            </w:r>
            <w:r w:rsidR="00007188">
              <w:rPr>
                <w:rFonts w:hint="eastAsia"/>
                <w:szCs w:val="24"/>
              </w:rPr>
              <w:t>O</w:t>
            </w:r>
            <w:r w:rsidRPr="00C04245">
              <w:rPr>
                <w:rFonts w:hint="eastAsia"/>
                <w:szCs w:val="24"/>
              </w:rPr>
              <w:t>張及資通安全職能評量證書</w:t>
            </w:r>
            <w:r w:rsidR="00007188">
              <w:rPr>
                <w:rFonts w:hint="eastAsia"/>
                <w:szCs w:val="24"/>
              </w:rPr>
              <w:t>O</w:t>
            </w:r>
            <w:r w:rsidRPr="00C04245">
              <w:rPr>
                <w:rFonts w:hint="eastAsia"/>
                <w:szCs w:val="24"/>
              </w:rPr>
              <w:t>張，詳如附表</w:t>
            </w:r>
            <w:r w:rsidRPr="00C04245">
              <w:rPr>
                <w:rFonts w:hint="eastAsia"/>
                <w:szCs w:val="24"/>
              </w:rPr>
              <w:t>1</w:t>
            </w:r>
            <w:r w:rsidRPr="00C04245">
              <w:rPr>
                <w:rFonts w:hint="eastAsia"/>
                <w:szCs w:val="24"/>
              </w:rPr>
              <w:t>。</w:t>
            </w:r>
          </w:p>
        </w:tc>
      </w:tr>
      <w:tr w:rsidR="00BE1C48" w:rsidRPr="005E2871" w:rsidTr="002D2C88">
        <w:tc>
          <w:tcPr>
            <w:tcW w:w="3233" w:type="dxa"/>
            <w:vMerge/>
            <w:shd w:val="clear" w:color="auto" w:fill="auto"/>
          </w:tcPr>
          <w:p w:rsidR="00BE1C48" w:rsidRPr="004A21AA" w:rsidRDefault="00BE1C48" w:rsidP="006F7784">
            <w:pPr>
              <w:numPr>
                <w:ilvl w:val="0"/>
                <w:numId w:val="12"/>
              </w:numPr>
              <w:tabs>
                <w:tab w:val="left" w:pos="1701"/>
              </w:tabs>
              <w:spacing w:beforeLines="0" w:before="0" w:afterLines="0" w:after="0" w:line="360" w:lineRule="exact"/>
              <w:rPr>
                <w:szCs w:val="24"/>
              </w:rPr>
            </w:pPr>
          </w:p>
        </w:tc>
        <w:tc>
          <w:tcPr>
            <w:tcW w:w="3339" w:type="dxa"/>
            <w:shd w:val="clear" w:color="auto" w:fill="auto"/>
          </w:tcPr>
          <w:p w:rsidR="00BE1C48" w:rsidRPr="004A21AA" w:rsidRDefault="00BE1C48" w:rsidP="006F7784">
            <w:pPr>
              <w:numPr>
                <w:ilvl w:val="0"/>
                <w:numId w:val="3"/>
              </w:numPr>
              <w:tabs>
                <w:tab w:val="left" w:pos="1701"/>
              </w:tabs>
              <w:spacing w:beforeLines="0" w:before="0" w:afterLines="0" w:after="0" w:line="360" w:lineRule="exact"/>
              <w:rPr>
                <w:szCs w:val="24"/>
              </w:rPr>
            </w:pPr>
            <w:r w:rsidRPr="004A21AA">
              <w:rPr>
                <w:szCs w:val="24"/>
              </w:rPr>
              <w:t>經費之配置</w:t>
            </w:r>
          </w:p>
        </w:tc>
        <w:tc>
          <w:tcPr>
            <w:tcW w:w="4101" w:type="dxa"/>
            <w:shd w:val="clear" w:color="auto" w:fill="auto"/>
          </w:tcPr>
          <w:p w:rsidR="00BE1C48" w:rsidRPr="00C04245" w:rsidRDefault="00C04245" w:rsidP="006F7784">
            <w:pPr>
              <w:tabs>
                <w:tab w:val="left" w:pos="1701"/>
              </w:tabs>
              <w:spacing w:beforeLines="0" w:before="0" w:afterLines="0" w:after="0" w:line="360" w:lineRule="exact"/>
              <w:rPr>
                <w:szCs w:val="24"/>
              </w:rPr>
            </w:pPr>
            <w:r w:rsidRPr="00C04245">
              <w:rPr>
                <w:rFonts w:hint="eastAsia"/>
                <w:szCs w:val="24"/>
              </w:rPr>
              <w:t>本機關已視需求合理分資安經費，</w:t>
            </w:r>
            <w:r w:rsidRPr="00C04245">
              <w:rPr>
                <w:rFonts w:hint="eastAsia"/>
                <w:szCs w:val="24"/>
              </w:rPr>
              <w:t>108</w:t>
            </w:r>
            <w:r w:rsidRPr="00C04245">
              <w:rPr>
                <w:rFonts w:hint="eastAsia"/>
                <w:szCs w:val="24"/>
              </w:rPr>
              <w:t>年資安經費佔資訊經費之</w:t>
            </w:r>
            <w:r w:rsidR="00007188">
              <w:rPr>
                <w:rFonts w:hint="eastAsia"/>
                <w:szCs w:val="24"/>
              </w:rPr>
              <w:t>O</w:t>
            </w:r>
            <w:r w:rsidRPr="00C04245">
              <w:rPr>
                <w:rFonts w:hint="eastAsia"/>
                <w:szCs w:val="24"/>
              </w:rPr>
              <w:t xml:space="preserve">% </w:t>
            </w:r>
            <w:r w:rsidRPr="00C04245">
              <w:rPr>
                <w:rFonts w:hint="eastAsia"/>
                <w:szCs w:val="24"/>
              </w:rPr>
              <w:t>，詳如附表</w:t>
            </w:r>
            <w:r w:rsidRPr="00C04245">
              <w:rPr>
                <w:rFonts w:hint="eastAsia"/>
                <w:szCs w:val="24"/>
              </w:rPr>
              <w:t>2</w:t>
            </w:r>
            <w:r w:rsidRPr="00C04245">
              <w:rPr>
                <w:rFonts w:hint="eastAsia"/>
                <w:szCs w:val="24"/>
              </w:rPr>
              <w:t>。</w:t>
            </w:r>
          </w:p>
        </w:tc>
      </w:tr>
      <w:tr w:rsidR="00BE1C48" w:rsidRPr="0070302B" w:rsidTr="002D2C88">
        <w:tc>
          <w:tcPr>
            <w:tcW w:w="3233" w:type="dxa"/>
            <w:vMerge w:val="restart"/>
            <w:shd w:val="clear" w:color="auto" w:fill="auto"/>
          </w:tcPr>
          <w:p w:rsidR="00BE1C48" w:rsidRPr="0070302B" w:rsidRDefault="00BE1C48" w:rsidP="006F7784">
            <w:pPr>
              <w:numPr>
                <w:ilvl w:val="0"/>
                <w:numId w:val="12"/>
              </w:numPr>
              <w:tabs>
                <w:tab w:val="left" w:pos="1701"/>
              </w:tabs>
              <w:spacing w:beforeLines="0" w:before="0" w:afterLines="0" w:after="0" w:line="360" w:lineRule="exact"/>
              <w:rPr>
                <w:szCs w:val="24"/>
              </w:rPr>
            </w:pPr>
            <w:r w:rsidRPr="0070302B">
              <w:rPr>
                <w:szCs w:val="24"/>
              </w:rPr>
              <w:t>資訊及資通系統之盤點及核心資通系統、相關資產之標示</w:t>
            </w:r>
          </w:p>
        </w:tc>
        <w:tc>
          <w:tcPr>
            <w:tcW w:w="3339" w:type="dxa"/>
            <w:shd w:val="clear" w:color="auto" w:fill="auto"/>
          </w:tcPr>
          <w:p w:rsidR="00BE1C48" w:rsidRPr="0070302B" w:rsidRDefault="00BE1C48" w:rsidP="006F7784">
            <w:pPr>
              <w:numPr>
                <w:ilvl w:val="0"/>
                <w:numId w:val="13"/>
              </w:numPr>
              <w:tabs>
                <w:tab w:val="left" w:pos="1701"/>
              </w:tabs>
              <w:spacing w:beforeLines="0" w:before="0" w:afterLines="0" w:after="0" w:line="360" w:lineRule="exact"/>
              <w:rPr>
                <w:szCs w:val="24"/>
              </w:rPr>
            </w:pPr>
            <w:r w:rsidRPr="0070302B">
              <w:rPr>
                <w:rFonts w:hint="eastAsia"/>
                <w:szCs w:val="24"/>
              </w:rPr>
              <w:t>資訊及資通系統之盤點</w:t>
            </w:r>
          </w:p>
        </w:tc>
        <w:tc>
          <w:tcPr>
            <w:tcW w:w="4101" w:type="dxa"/>
            <w:shd w:val="clear" w:color="auto" w:fill="auto"/>
          </w:tcPr>
          <w:p w:rsidR="00BE1C48" w:rsidRPr="00C04245" w:rsidRDefault="00C04245" w:rsidP="006F7784">
            <w:pPr>
              <w:tabs>
                <w:tab w:val="left" w:pos="1701"/>
              </w:tabs>
              <w:spacing w:beforeLines="0" w:before="0" w:afterLines="0" w:after="0" w:line="360" w:lineRule="exact"/>
              <w:ind w:leftChars="1" w:left="3"/>
              <w:rPr>
                <w:szCs w:val="24"/>
              </w:rPr>
            </w:pPr>
            <w:r w:rsidRPr="00C04245">
              <w:rPr>
                <w:rFonts w:hint="eastAsia"/>
                <w:szCs w:val="24"/>
              </w:rPr>
              <w:t>本機關已於</w:t>
            </w:r>
            <w:r w:rsidR="00007188">
              <w:rPr>
                <w:rFonts w:hint="eastAsia"/>
                <w:szCs w:val="24"/>
              </w:rPr>
              <w:t>O</w:t>
            </w:r>
            <w:r w:rsidRPr="00C04245">
              <w:rPr>
                <w:rFonts w:hint="eastAsia"/>
                <w:szCs w:val="24"/>
              </w:rPr>
              <w:t>年</w:t>
            </w:r>
            <w:r w:rsidR="00007188">
              <w:rPr>
                <w:rFonts w:hint="eastAsia"/>
                <w:szCs w:val="24"/>
              </w:rPr>
              <w:t>O</w:t>
            </w:r>
            <w:r w:rsidRPr="00C04245">
              <w:rPr>
                <w:rFonts w:hint="eastAsia"/>
                <w:szCs w:val="24"/>
              </w:rPr>
              <w:t>月完成資訊及資通系統盤點，並建立本機關之資訊資產清冊</w:t>
            </w:r>
            <w:r w:rsidRPr="00C04245">
              <w:rPr>
                <w:rFonts w:hint="eastAsia"/>
                <w:szCs w:val="24"/>
              </w:rPr>
              <w:t>[OOO</w:t>
            </w:r>
            <w:r w:rsidRPr="00C04245">
              <w:rPr>
                <w:rFonts w:hint="eastAsia"/>
                <w:szCs w:val="24"/>
              </w:rPr>
              <w:t>文件</w:t>
            </w:r>
            <w:r w:rsidRPr="00C04245">
              <w:rPr>
                <w:rFonts w:hint="eastAsia"/>
                <w:szCs w:val="24"/>
              </w:rPr>
              <w:t>(</w:t>
            </w:r>
            <w:r w:rsidRPr="00C04245">
              <w:rPr>
                <w:rFonts w:hint="eastAsia"/>
                <w:szCs w:val="24"/>
              </w:rPr>
              <w:t>編號、名稱及章節</w:t>
            </w:r>
            <w:r w:rsidRPr="00C04245">
              <w:rPr>
                <w:rFonts w:hint="eastAsia"/>
                <w:szCs w:val="24"/>
              </w:rPr>
              <w:t>)]</w:t>
            </w:r>
            <w:r w:rsidRPr="00C04245">
              <w:rPr>
                <w:rFonts w:hint="eastAsia"/>
                <w:szCs w:val="24"/>
              </w:rPr>
              <w:t>內，計有</w:t>
            </w:r>
            <w:r w:rsidRPr="00C04245">
              <w:rPr>
                <w:rFonts w:hint="eastAsia"/>
                <w:szCs w:val="24"/>
              </w:rPr>
              <w:t>O</w:t>
            </w:r>
            <w:r w:rsidRPr="00C04245">
              <w:rPr>
                <w:rFonts w:hint="eastAsia"/>
                <w:szCs w:val="24"/>
              </w:rPr>
              <w:t>筆資產。其中資通系統</w:t>
            </w:r>
            <w:r w:rsidRPr="00C04245">
              <w:rPr>
                <w:rFonts w:hint="eastAsia"/>
                <w:szCs w:val="24"/>
              </w:rPr>
              <w:t>(</w:t>
            </w:r>
            <w:r w:rsidRPr="00C04245">
              <w:rPr>
                <w:rFonts w:hint="eastAsia"/>
                <w:szCs w:val="24"/>
              </w:rPr>
              <w:t>含</w:t>
            </w:r>
            <w:r w:rsidRPr="00C04245">
              <w:rPr>
                <w:rFonts w:hint="eastAsia"/>
                <w:szCs w:val="24"/>
              </w:rPr>
              <w:t>OT)</w:t>
            </w:r>
            <w:r w:rsidRPr="00C04245">
              <w:rPr>
                <w:rFonts w:hint="eastAsia"/>
                <w:szCs w:val="24"/>
              </w:rPr>
              <w:t>如附表</w:t>
            </w:r>
            <w:r w:rsidRPr="00C04245">
              <w:rPr>
                <w:rFonts w:hint="eastAsia"/>
                <w:szCs w:val="24"/>
              </w:rPr>
              <w:t>3</w:t>
            </w:r>
            <w:r w:rsidRPr="00C04245">
              <w:rPr>
                <w:rFonts w:hint="eastAsia"/>
                <w:szCs w:val="24"/>
              </w:rPr>
              <w:t>，大陸品牌資通訊設備清冊如附表</w:t>
            </w:r>
            <w:r w:rsidRPr="00C04245">
              <w:rPr>
                <w:rFonts w:hint="eastAsia"/>
                <w:szCs w:val="24"/>
              </w:rPr>
              <w:t>4</w:t>
            </w:r>
            <w:r w:rsidRPr="00C04245">
              <w:rPr>
                <w:rFonts w:hint="eastAsia"/>
                <w:szCs w:val="24"/>
              </w:rPr>
              <w:t>。</w:t>
            </w:r>
          </w:p>
        </w:tc>
      </w:tr>
      <w:tr w:rsidR="00BE1C48" w:rsidRPr="0070302B" w:rsidTr="002D2C88">
        <w:tc>
          <w:tcPr>
            <w:tcW w:w="3233" w:type="dxa"/>
            <w:vMerge/>
            <w:shd w:val="clear" w:color="auto" w:fill="auto"/>
          </w:tcPr>
          <w:p w:rsidR="00BE1C48" w:rsidRPr="0070302B" w:rsidRDefault="00BE1C48" w:rsidP="006F7784">
            <w:pPr>
              <w:numPr>
                <w:ilvl w:val="0"/>
                <w:numId w:val="12"/>
              </w:numPr>
              <w:tabs>
                <w:tab w:val="left" w:pos="1701"/>
              </w:tabs>
              <w:spacing w:beforeLines="0" w:before="0" w:afterLines="0" w:after="0" w:line="360" w:lineRule="exact"/>
              <w:rPr>
                <w:szCs w:val="24"/>
              </w:rPr>
            </w:pPr>
          </w:p>
        </w:tc>
        <w:tc>
          <w:tcPr>
            <w:tcW w:w="3339" w:type="dxa"/>
            <w:shd w:val="clear" w:color="auto" w:fill="auto"/>
          </w:tcPr>
          <w:p w:rsidR="00BE1C48" w:rsidRPr="00C04245" w:rsidRDefault="00C04245" w:rsidP="006F7784">
            <w:pPr>
              <w:numPr>
                <w:ilvl w:val="0"/>
                <w:numId w:val="13"/>
              </w:numPr>
              <w:tabs>
                <w:tab w:val="left" w:pos="1701"/>
              </w:tabs>
              <w:spacing w:beforeLines="0" w:before="0" w:afterLines="0" w:after="0" w:line="360" w:lineRule="exact"/>
              <w:rPr>
                <w:color w:val="808080" w:themeColor="background1" w:themeShade="80"/>
                <w:szCs w:val="24"/>
              </w:rPr>
            </w:pPr>
            <w:r w:rsidRPr="00C04245">
              <w:rPr>
                <w:rFonts w:hint="eastAsia"/>
                <w:szCs w:val="24"/>
              </w:rPr>
              <w:t>機關資通安全責任等級分級</w:t>
            </w:r>
          </w:p>
        </w:tc>
        <w:tc>
          <w:tcPr>
            <w:tcW w:w="4101" w:type="dxa"/>
            <w:shd w:val="clear" w:color="auto" w:fill="auto"/>
          </w:tcPr>
          <w:p w:rsidR="00BE1C48" w:rsidRPr="00C04245" w:rsidRDefault="00C04245" w:rsidP="006F7784">
            <w:pPr>
              <w:tabs>
                <w:tab w:val="left" w:pos="1701"/>
              </w:tabs>
              <w:spacing w:beforeLines="0" w:before="0" w:afterLines="0" w:after="0" w:line="360" w:lineRule="exact"/>
              <w:ind w:leftChars="1" w:left="3"/>
              <w:rPr>
                <w:strike/>
                <w:color w:val="808080" w:themeColor="background1" w:themeShade="80"/>
                <w:szCs w:val="24"/>
                <w:highlight w:val="green"/>
              </w:rPr>
            </w:pPr>
            <w:r w:rsidRPr="00C04245">
              <w:rPr>
                <w:rFonts w:hint="eastAsia"/>
                <w:szCs w:val="24"/>
              </w:rPr>
              <w:t>本機關依資通安全責任等級分級辦法，被核定為資通安全責任等級</w:t>
            </w:r>
            <w:r w:rsidR="00007188">
              <w:rPr>
                <w:rFonts w:hint="eastAsia"/>
                <w:szCs w:val="24"/>
              </w:rPr>
              <w:t>O</w:t>
            </w:r>
            <w:r w:rsidRPr="00C04245">
              <w:rPr>
                <w:rFonts w:hint="eastAsia"/>
                <w:szCs w:val="24"/>
              </w:rPr>
              <w:t>級機關。</w:t>
            </w:r>
          </w:p>
        </w:tc>
      </w:tr>
      <w:tr w:rsidR="00BE1C48" w:rsidRPr="005E2871" w:rsidTr="002D2C88">
        <w:tc>
          <w:tcPr>
            <w:tcW w:w="3233" w:type="dxa"/>
            <w:vMerge w:val="restart"/>
            <w:shd w:val="clear" w:color="auto" w:fill="auto"/>
          </w:tcPr>
          <w:p w:rsidR="00BE1C48" w:rsidRPr="0070302B" w:rsidRDefault="00BE1C48" w:rsidP="006F7784">
            <w:pPr>
              <w:numPr>
                <w:ilvl w:val="0"/>
                <w:numId w:val="12"/>
              </w:numPr>
              <w:tabs>
                <w:tab w:val="left" w:pos="1701"/>
              </w:tabs>
              <w:spacing w:beforeLines="0" w:before="0" w:afterLines="0" w:after="0" w:line="360" w:lineRule="exact"/>
              <w:rPr>
                <w:szCs w:val="24"/>
              </w:rPr>
            </w:pPr>
            <w:r w:rsidRPr="0070302B">
              <w:rPr>
                <w:szCs w:val="24"/>
              </w:rPr>
              <w:t>資通安全風險評估</w:t>
            </w:r>
          </w:p>
        </w:tc>
        <w:tc>
          <w:tcPr>
            <w:tcW w:w="3339" w:type="dxa"/>
            <w:shd w:val="clear" w:color="auto" w:fill="auto"/>
          </w:tcPr>
          <w:p w:rsidR="00BE1C48" w:rsidRPr="0070302B" w:rsidRDefault="00BE1C48" w:rsidP="006F7784">
            <w:pPr>
              <w:numPr>
                <w:ilvl w:val="0"/>
                <w:numId w:val="11"/>
              </w:numPr>
              <w:tabs>
                <w:tab w:val="left" w:pos="1701"/>
              </w:tabs>
              <w:spacing w:beforeLines="0" w:before="0" w:afterLines="0" w:after="0" w:line="360" w:lineRule="exact"/>
              <w:rPr>
                <w:szCs w:val="24"/>
              </w:rPr>
            </w:pPr>
            <w:r w:rsidRPr="0070302B">
              <w:rPr>
                <w:rFonts w:hint="eastAsia"/>
                <w:szCs w:val="24"/>
              </w:rPr>
              <w:t>資通安全風險評估</w:t>
            </w:r>
          </w:p>
        </w:tc>
        <w:tc>
          <w:tcPr>
            <w:tcW w:w="4101" w:type="dxa"/>
            <w:shd w:val="clear" w:color="auto" w:fill="auto"/>
          </w:tcPr>
          <w:p w:rsidR="00B4032D" w:rsidRPr="00B4032D" w:rsidRDefault="00B4032D" w:rsidP="006F7784">
            <w:pPr>
              <w:tabs>
                <w:tab w:val="left" w:pos="1701"/>
              </w:tabs>
              <w:spacing w:beforeLines="0" w:before="0" w:afterLines="0" w:after="0" w:line="360" w:lineRule="exact"/>
              <w:jc w:val="both"/>
              <w:rPr>
                <w:szCs w:val="24"/>
              </w:rPr>
            </w:pPr>
            <w:r w:rsidRPr="00B4032D">
              <w:rPr>
                <w:rFonts w:hint="eastAsia"/>
                <w:szCs w:val="24"/>
              </w:rPr>
              <w:t>本機關已於</w:t>
            </w:r>
            <w:r w:rsidR="00007188">
              <w:rPr>
                <w:rFonts w:hint="eastAsia"/>
                <w:szCs w:val="24"/>
              </w:rPr>
              <w:t>O</w:t>
            </w:r>
            <w:r w:rsidRPr="00B4032D">
              <w:rPr>
                <w:rFonts w:hint="eastAsia"/>
                <w:szCs w:val="24"/>
              </w:rPr>
              <w:t>年</w:t>
            </w:r>
            <w:r w:rsidR="00007188">
              <w:rPr>
                <w:rFonts w:hint="eastAsia"/>
                <w:szCs w:val="24"/>
              </w:rPr>
              <w:t>O</w:t>
            </w:r>
            <w:r w:rsidRPr="00B4032D">
              <w:rPr>
                <w:rFonts w:hint="eastAsia"/>
                <w:szCs w:val="24"/>
              </w:rPr>
              <w:t>月完成本機關之資訊、資通系統及相關資產之風險分析評估，其評估方式及評估結果已敘明於</w:t>
            </w:r>
            <w:r w:rsidRPr="00B4032D">
              <w:rPr>
                <w:rFonts w:hint="eastAsia"/>
                <w:szCs w:val="24"/>
              </w:rPr>
              <w:t>OOO</w:t>
            </w:r>
            <w:r w:rsidRPr="00B4032D">
              <w:rPr>
                <w:rFonts w:hint="eastAsia"/>
                <w:szCs w:val="24"/>
              </w:rPr>
              <w:t>文件</w:t>
            </w:r>
            <w:r w:rsidRPr="00B4032D">
              <w:rPr>
                <w:rFonts w:hint="eastAsia"/>
                <w:szCs w:val="24"/>
              </w:rPr>
              <w:t>(</w:t>
            </w:r>
            <w:r w:rsidRPr="00B4032D">
              <w:rPr>
                <w:rFonts w:hint="eastAsia"/>
                <w:szCs w:val="24"/>
              </w:rPr>
              <w:t>編號、名稱及章節</w:t>
            </w:r>
            <w:r w:rsidRPr="00B4032D">
              <w:rPr>
                <w:rFonts w:hint="eastAsia"/>
                <w:szCs w:val="24"/>
              </w:rPr>
              <w:t>)</w:t>
            </w:r>
            <w:r w:rsidRPr="00B4032D">
              <w:rPr>
                <w:rFonts w:hint="eastAsia"/>
                <w:szCs w:val="24"/>
              </w:rPr>
              <w:t>內。</w:t>
            </w:r>
          </w:p>
          <w:p w:rsidR="00BE1C48" w:rsidRPr="00B4032D" w:rsidRDefault="00B4032D" w:rsidP="006F7784">
            <w:pPr>
              <w:tabs>
                <w:tab w:val="left" w:pos="1701"/>
              </w:tabs>
              <w:spacing w:beforeLines="0" w:before="0" w:afterLines="0" w:after="0" w:line="360" w:lineRule="exact"/>
              <w:jc w:val="both"/>
              <w:rPr>
                <w:szCs w:val="24"/>
              </w:rPr>
            </w:pPr>
            <w:r w:rsidRPr="00B4032D">
              <w:rPr>
                <w:rFonts w:hint="eastAsia"/>
                <w:szCs w:val="24"/>
              </w:rPr>
              <w:t>物聯網設備已</w:t>
            </w:r>
            <w:r w:rsidRPr="00B4032D">
              <w:rPr>
                <w:rFonts w:hint="eastAsia"/>
                <w:szCs w:val="24"/>
              </w:rPr>
              <w:t>[</w:t>
            </w:r>
            <w:r w:rsidRPr="00B4032D">
              <w:rPr>
                <w:rFonts w:hint="eastAsia"/>
                <w:szCs w:val="24"/>
              </w:rPr>
              <w:t>部分</w:t>
            </w:r>
            <w:r w:rsidRPr="00B4032D">
              <w:rPr>
                <w:rFonts w:hint="eastAsia"/>
                <w:szCs w:val="24"/>
              </w:rPr>
              <w:t>|</w:t>
            </w:r>
            <w:r w:rsidRPr="00B4032D">
              <w:rPr>
                <w:rFonts w:hint="eastAsia"/>
                <w:szCs w:val="24"/>
              </w:rPr>
              <w:t>尚未</w:t>
            </w:r>
            <w:r w:rsidRPr="00B4032D">
              <w:rPr>
                <w:rFonts w:hint="eastAsia"/>
                <w:szCs w:val="24"/>
              </w:rPr>
              <w:t>]</w:t>
            </w:r>
            <w:r w:rsidRPr="00B4032D">
              <w:rPr>
                <w:rFonts w:hint="eastAsia"/>
                <w:szCs w:val="24"/>
              </w:rPr>
              <w:t>納入前述作業，預計</w:t>
            </w:r>
            <w:r w:rsidRPr="00B4032D">
              <w:rPr>
                <w:rFonts w:hint="eastAsia"/>
                <w:szCs w:val="24"/>
              </w:rPr>
              <w:t>O</w:t>
            </w:r>
            <w:r w:rsidRPr="00B4032D">
              <w:rPr>
                <w:rFonts w:hint="eastAsia"/>
                <w:szCs w:val="24"/>
              </w:rPr>
              <w:t>年</w:t>
            </w:r>
            <w:r w:rsidRPr="00B4032D">
              <w:rPr>
                <w:rFonts w:hint="eastAsia"/>
                <w:szCs w:val="24"/>
              </w:rPr>
              <w:t>O</w:t>
            </w:r>
            <w:r w:rsidRPr="00B4032D">
              <w:rPr>
                <w:rFonts w:hint="eastAsia"/>
                <w:szCs w:val="24"/>
              </w:rPr>
              <w:t>月前納入。</w:t>
            </w:r>
          </w:p>
        </w:tc>
      </w:tr>
      <w:tr w:rsidR="00BE1C48" w:rsidRPr="005E2871" w:rsidTr="002D2C88">
        <w:tc>
          <w:tcPr>
            <w:tcW w:w="3233" w:type="dxa"/>
            <w:vMerge/>
            <w:shd w:val="clear" w:color="auto" w:fill="auto"/>
          </w:tcPr>
          <w:p w:rsidR="00BE1C48" w:rsidRPr="0070302B" w:rsidRDefault="00BE1C48" w:rsidP="006F7784">
            <w:pPr>
              <w:numPr>
                <w:ilvl w:val="0"/>
                <w:numId w:val="12"/>
              </w:numPr>
              <w:tabs>
                <w:tab w:val="left" w:pos="1701"/>
              </w:tabs>
              <w:spacing w:beforeLines="0" w:before="0" w:afterLines="0" w:after="0" w:line="360" w:lineRule="exact"/>
              <w:rPr>
                <w:szCs w:val="24"/>
              </w:rPr>
            </w:pPr>
          </w:p>
        </w:tc>
        <w:tc>
          <w:tcPr>
            <w:tcW w:w="3339" w:type="dxa"/>
            <w:shd w:val="clear" w:color="auto" w:fill="auto"/>
          </w:tcPr>
          <w:p w:rsidR="00BE1C48" w:rsidRPr="0070302B" w:rsidRDefault="00BE1C48" w:rsidP="006F7784">
            <w:pPr>
              <w:numPr>
                <w:ilvl w:val="0"/>
                <w:numId w:val="11"/>
              </w:numPr>
              <w:tabs>
                <w:tab w:val="left" w:pos="1701"/>
              </w:tabs>
              <w:spacing w:beforeLines="0" w:before="0" w:afterLines="0" w:after="0" w:line="360" w:lineRule="exact"/>
              <w:rPr>
                <w:szCs w:val="24"/>
              </w:rPr>
            </w:pPr>
            <w:r w:rsidRPr="0070302B">
              <w:rPr>
                <w:rFonts w:hint="eastAsia"/>
                <w:szCs w:val="24"/>
              </w:rPr>
              <w:t>資通安全風險之因應</w:t>
            </w:r>
          </w:p>
        </w:tc>
        <w:tc>
          <w:tcPr>
            <w:tcW w:w="4101" w:type="dxa"/>
            <w:shd w:val="clear" w:color="auto" w:fill="auto"/>
          </w:tcPr>
          <w:p w:rsidR="00B4032D" w:rsidRPr="00B4032D" w:rsidRDefault="00B4032D" w:rsidP="006F7784">
            <w:pPr>
              <w:tabs>
                <w:tab w:val="left" w:pos="1701"/>
              </w:tabs>
              <w:spacing w:beforeLines="0" w:before="0" w:afterLines="0" w:after="0" w:line="360" w:lineRule="exact"/>
              <w:rPr>
                <w:szCs w:val="24"/>
              </w:rPr>
            </w:pPr>
            <w:r w:rsidRPr="00B4032D">
              <w:rPr>
                <w:rFonts w:hint="eastAsia"/>
                <w:szCs w:val="24"/>
              </w:rPr>
              <w:t>本機關針對風險評估結果已擬定對應之資通安全防護及控制措施，並敘明於</w:t>
            </w:r>
            <w:r w:rsidRPr="00B4032D">
              <w:rPr>
                <w:rFonts w:hint="eastAsia"/>
                <w:szCs w:val="24"/>
              </w:rPr>
              <w:t>OOO</w:t>
            </w:r>
            <w:r w:rsidRPr="00B4032D">
              <w:rPr>
                <w:rFonts w:hint="eastAsia"/>
                <w:szCs w:val="24"/>
              </w:rPr>
              <w:t>文件</w:t>
            </w:r>
            <w:r w:rsidRPr="00B4032D">
              <w:rPr>
                <w:rFonts w:hint="eastAsia"/>
                <w:szCs w:val="24"/>
              </w:rPr>
              <w:t>(</w:t>
            </w:r>
            <w:r w:rsidRPr="00B4032D">
              <w:rPr>
                <w:rFonts w:hint="eastAsia"/>
                <w:szCs w:val="24"/>
              </w:rPr>
              <w:t>編號、名稱及章節</w:t>
            </w:r>
            <w:r w:rsidRPr="00B4032D">
              <w:rPr>
                <w:rFonts w:hint="eastAsia"/>
                <w:szCs w:val="24"/>
              </w:rPr>
              <w:t>)</w:t>
            </w:r>
            <w:r w:rsidRPr="00B4032D">
              <w:rPr>
                <w:rFonts w:hint="eastAsia"/>
                <w:szCs w:val="24"/>
              </w:rPr>
              <w:t>內，已</w:t>
            </w:r>
            <w:r w:rsidRPr="00B4032D">
              <w:rPr>
                <w:rFonts w:hint="eastAsia"/>
                <w:szCs w:val="24"/>
              </w:rPr>
              <w:t>[</w:t>
            </w:r>
            <w:r w:rsidRPr="00B4032D">
              <w:rPr>
                <w:rFonts w:hint="eastAsia"/>
                <w:szCs w:val="24"/>
              </w:rPr>
              <w:t>預定於</w:t>
            </w:r>
            <w:r w:rsidRPr="00B4032D">
              <w:rPr>
                <w:rFonts w:hint="eastAsia"/>
                <w:szCs w:val="24"/>
              </w:rPr>
              <w:t>O</w:t>
            </w:r>
            <w:r w:rsidRPr="00B4032D">
              <w:rPr>
                <w:rFonts w:hint="eastAsia"/>
                <w:szCs w:val="24"/>
              </w:rPr>
              <w:t>年</w:t>
            </w:r>
            <w:r w:rsidRPr="00B4032D">
              <w:rPr>
                <w:rFonts w:hint="eastAsia"/>
                <w:szCs w:val="24"/>
              </w:rPr>
              <w:t>O</w:t>
            </w:r>
            <w:r w:rsidRPr="00B4032D">
              <w:rPr>
                <w:rFonts w:hint="eastAsia"/>
                <w:szCs w:val="24"/>
              </w:rPr>
              <w:t>月前</w:t>
            </w:r>
            <w:r w:rsidRPr="00B4032D">
              <w:rPr>
                <w:rFonts w:hint="eastAsia"/>
                <w:szCs w:val="24"/>
              </w:rPr>
              <w:t>]</w:t>
            </w:r>
            <w:r w:rsidRPr="00B4032D">
              <w:rPr>
                <w:rFonts w:hint="eastAsia"/>
                <w:szCs w:val="24"/>
              </w:rPr>
              <w:t>完成防護及控制措施。</w:t>
            </w:r>
          </w:p>
          <w:p w:rsidR="00BE1C48" w:rsidRPr="00B4032D" w:rsidRDefault="00B4032D" w:rsidP="006F7784">
            <w:pPr>
              <w:tabs>
                <w:tab w:val="left" w:pos="1701"/>
              </w:tabs>
              <w:spacing w:beforeLines="0" w:before="0" w:afterLines="0" w:after="0" w:line="360" w:lineRule="exact"/>
              <w:rPr>
                <w:szCs w:val="24"/>
              </w:rPr>
            </w:pPr>
            <w:r w:rsidRPr="00B4032D">
              <w:rPr>
                <w:rFonts w:hint="eastAsia"/>
                <w:szCs w:val="24"/>
              </w:rPr>
              <w:t>物聯網設備已</w:t>
            </w:r>
            <w:r w:rsidRPr="00B4032D">
              <w:rPr>
                <w:rFonts w:hint="eastAsia"/>
                <w:szCs w:val="24"/>
              </w:rPr>
              <w:t>[</w:t>
            </w:r>
            <w:r w:rsidRPr="00B4032D">
              <w:rPr>
                <w:rFonts w:hint="eastAsia"/>
                <w:szCs w:val="24"/>
              </w:rPr>
              <w:t>部分</w:t>
            </w:r>
            <w:r w:rsidRPr="00B4032D">
              <w:rPr>
                <w:rFonts w:hint="eastAsia"/>
                <w:szCs w:val="24"/>
              </w:rPr>
              <w:t>|</w:t>
            </w:r>
            <w:r w:rsidRPr="00B4032D">
              <w:rPr>
                <w:rFonts w:hint="eastAsia"/>
                <w:szCs w:val="24"/>
              </w:rPr>
              <w:t>尚未</w:t>
            </w:r>
            <w:r w:rsidRPr="00B4032D">
              <w:rPr>
                <w:rFonts w:hint="eastAsia"/>
                <w:szCs w:val="24"/>
              </w:rPr>
              <w:t>]</w:t>
            </w:r>
            <w:r w:rsidRPr="00B4032D">
              <w:rPr>
                <w:rFonts w:hint="eastAsia"/>
                <w:szCs w:val="24"/>
              </w:rPr>
              <w:t>納入前</w:t>
            </w:r>
            <w:r w:rsidRPr="00B4032D">
              <w:rPr>
                <w:rFonts w:hint="eastAsia"/>
                <w:szCs w:val="24"/>
              </w:rPr>
              <w:lastRenderedPageBreak/>
              <w:t>述作業，預計</w:t>
            </w:r>
            <w:r w:rsidRPr="00B4032D">
              <w:rPr>
                <w:rFonts w:hint="eastAsia"/>
                <w:szCs w:val="24"/>
              </w:rPr>
              <w:t>O</w:t>
            </w:r>
            <w:r w:rsidRPr="00B4032D">
              <w:rPr>
                <w:rFonts w:hint="eastAsia"/>
                <w:szCs w:val="24"/>
              </w:rPr>
              <w:t>年</w:t>
            </w:r>
            <w:r w:rsidRPr="00B4032D">
              <w:rPr>
                <w:rFonts w:hint="eastAsia"/>
                <w:szCs w:val="24"/>
              </w:rPr>
              <w:t>O</w:t>
            </w:r>
            <w:r w:rsidRPr="00B4032D">
              <w:rPr>
                <w:rFonts w:hint="eastAsia"/>
                <w:szCs w:val="24"/>
              </w:rPr>
              <w:t>月前納入。</w:t>
            </w:r>
          </w:p>
        </w:tc>
      </w:tr>
      <w:tr w:rsidR="00BE1C48" w:rsidRPr="005E2871" w:rsidTr="002D2C88">
        <w:tc>
          <w:tcPr>
            <w:tcW w:w="3233" w:type="dxa"/>
            <w:vMerge w:val="restart"/>
            <w:shd w:val="clear" w:color="auto" w:fill="auto"/>
          </w:tcPr>
          <w:p w:rsidR="00BE1C48" w:rsidRPr="008112DE" w:rsidRDefault="00BE1C48" w:rsidP="006F7784">
            <w:pPr>
              <w:numPr>
                <w:ilvl w:val="0"/>
                <w:numId w:val="12"/>
              </w:numPr>
              <w:tabs>
                <w:tab w:val="left" w:pos="1701"/>
              </w:tabs>
              <w:spacing w:beforeLines="0" w:before="0" w:afterLines="0" w:after="0" w:line="360" w:lineRule="exact"/>
              <w:rPr>
                <w:color w:val="000000" w:themeColor="text1"/>
                <w:szCs w:val="24"/>
              </w:rPr>
            </w:pPr>
            <w:r w:rsidRPr="008112DE">
              <w:rPr>
                <w:color w:val="000000" w:themeColor="text1"/>
                <w:szCs w:val="24"/>
              </w:rPr>
              <w:lastRenderedPageBreak/>
              <w:t>資通安全防護及控制措施</w:t>
            </w:r>
          </w:p>
        </w:tc>
        <w:tc>
          <w:tcPr>
            <w:tcW w:w="3339" w:type="dxa"/>
            <w:shd w:val="clear" w:color="auto" w:fill="auto"/>
          </w:tcPr>
          <w:p w:rsidR="00BE1C48" w:rsidRPr="00B4032D" w:rsidRDefault="00BE1C48" w:rsidP="006F7784">
            <w:pPr>
              <w:numPr>
                <w:ilvl w:val="0"/>
                <w:numId w:val="4"/>
              </w:numPr>
              <w:tabs>
                <w:tab w:val="left" w:pos="1701"/>
              </w:tabs>
              <w:spacing w:beforeLines="0" w:before="0" w:afterLines="0" w:after="0" w:line="360" w:lineRule="exact"/>
              <w:rPr>
                <w:color w:val="808080" w:themeColor="background1" w:themeShade="80"/>
                <w:szCs w:val="24"/>
              </w:rPr>
            </w:pPr>
            <w:r w:rsidRPr="00B4032D">
              <w:rPr>
                <w:rFonts w:hint="eastAsia"/>
                <w:szCs w:val="24"/>
              </w:rPr>
              <w:t>資通安全防護及控制措施</w:t>
            </w:r>
          </w:p>
        </w:tc>
        <w:tc>
          <w:tcPr>
            <w:tcW w:w="4101" w:type="dxa"/>
            <w:shd w:val="clear" w:color="auto" w:fill="auto"/>
          </w:tcPr>
          <w:p w:rsidR="00BE1C48" w:rsidRPr="00B4032D" w:rsidRDefault="00B4032D" w:rsidP="006F7784">
            <w:pPr>
              <w:tabs>
                <w:tab w:val="left" w:pos="1701"/>
              </w:tabs>
              <w:spacing w:beforeLines="0" w:before="0" w:afterLines="0" w:after="0" w:line="360" w:lineRule="exact"/>
              <w:jc w:val="both"/>
              <w:rPr>
                <w:color w:val="808080" w:themeColor="background1" w:themeShade="80"/>
                <w:szCs w:val="24"/>
                <w:highlight w:val="green"/>
              </w:rPr>
            </w:pPr>
            <w:r w:rsidRPr="00B4032D">
              <w:rPr>
                <w:rFonts w:hint="eastAsia"/>
                <w:szCs w:val="24"/>
              </w:rPr>
              <w:t>本機關資通安全防護及控制措施已訂定於</w:t>
            </w:r>
            <w:r w:rsidRPr="00B4032D">
              <w:rPr>
                <w:rFonts w:hint="eastAsia"/>
                <w:szCs w:val="24"/>
              </w:rPr>
              <w:t>OOO</w:t>
            </w:r>
            <w:r w:rsidRPr="00B4032D">
              <w:rPr>
                <w:rFonts w:hint="eastAsia"/>
                <w:szCs w:val="24"/>
              </w:rPr>
              <w:t>文件</w:t>
            </w:r>
            <w:r w:rsidRPr="00B4032D">
              <w:rPr>
                <w:rFonts w:hint="eastAsia"/>
                <w:szCs w:val="24"/>
              </w:rPr>
              <w:t>(</w:t>
            </w:r>
            <w:r w:rsidRPr="00B4032D">
              <w:rPr>
                <w:rFonts w:hint="eastAsia"/>
                <w:szCs w:val="24"/>
              </w:rPr>
              <w:t>編號、名稱及章節</w:t>
            </w:r>
            <w:r w:rsidRPr="00B4032D">
              <w:rPr>
                <w:rFonts w:hint="eastAsia"/>
                <w:szCs w:val="24"/>
              </w:rPr>
              <w:t>)</w:t>
            </w:r>
            <w:r w:rsidRPr="00B4032D">
              <w:rPr>
                <w:rFonts w:hint="eastAsia"/>
                <w:szCs w:val="24"/>
              </w:rPr>
              <w:t>內，並已納入資通安全責任等級分級辦法相關規定，執行情形載明於</w:t>
            </w:r>
            <w:r w:rsidRPr="00B4032D">
              <w:rPr>
                <w:rFonts w:hint="eastAsia"/>
                <w:szCs w:val="24"/>
              </w:rPr>
              <w:t>OOO</w:t>
            </w:r>
            <w:r w:rsidRPr="00B4032D">
              <w:rPr>
                <w:rFonts w:hint="eastAsia"/>
                <w:szCs w:val="24"/>
              </w:rPr>
              <w:t>文件</w:t>
            </w:r>
            <w:r w:rsidRPr="00B4032D">
              <w:rPr>
                <w:rFonts w:hint="eastAsia"/>
                <w:szCs w:val="24"/>
              </w:rPr>
              <w:t>(</w:t>
            </w:r>
            <w:r w:rsidRPr="00B4032D">
              <w:rPr>
                <w:rFonts w:hint="eastAsia"/>
                <w:szCs w:val="24"/>
              </w:rPr>
              <w:t>編號、名稱及章節</w:t>
            </w:r>
            <w:r w:rsidRPr="00B4032D">
              <w:rPr>
                <w:rFonts w:hint="eastAsia"/>
                <w:szCs w:val="24"/>
              </w:rPr>
              <w:t>)</w:t>
            </w:r>
            <w:r w:rsidRPr="00B4032D">
              <w:rPr>
                <w:rFonts w:hint="eastAsia"/>
                <w:szCs w:val="24"/>
              </w:rPr>
              <w:t>，並透過</w:t>
            </w:r>
            <w:r w:rsidRPr="00B4032D">
              <w:rPr>
                <w:rFonts w:hint="eastAsia"/>
                <w:szCs w:val="24"/>
              </w:rPr>
              <w:t>OOO(</w:t>
            </w:r>
            <w:r w:rsidRPr="00B4032D">
              <w:rPr>
                <w:rFonts w:hint="eastAsia"/>
                <w:szCs w:val="24"/>
              </w:rPr>
              <w:t>管審</w:t>
            </w:r>
            <w:r w:rsidRPr="00B4032D">
              <w:rPr>
                <w:rFonts w:hint="eastAsia"/>
                <w:szCs w:val="24"/>
              </w:rPr>
              <w:t>/</w:t>
            </w:r>
            <w:r w:rsidRPr="00B4032D">
              <w:rPr>
                <w:rFonts w:hint="eastAsia"/>
                <w:szCs w:val="24"/>
              </w:rPr>
              <w:t>專案會議、稽核或其他方式</w:t>
            </w:r>
            <w:r w:rsidRPr="00B4032D">
              <w:rPr>
                <w:rFonts w:hint="eastAsia"/>
                <w:szCs w:val="24"/>
              </w:rPr>
              <w:t>)</w:t>
            </w:r>
            <w:r w:rsidRPr="00B4032D">
              <w:rPr>
                <w:rFonts w:hint="eastAsia"/>
                <w:szCs w:val="24"/>
              </w:rPr>
              <w:t>定期檢核其執行情形，</w:t>
            </w:r>
            <w:r w:rsidRPr="00B4032D">
              <w:rPr>
                <w:rFonts w:hint="eastAsia"/>
                <w:szCs w:val="24"/>
              </w:rPr>
              <w:t>108</w:t>
            </w:r>
            <w:r w:rsidRPr="00B4032D">
              <w:rPr>
                <w:rFonts w:hint="eastAsia"/>
                <w:szCs w:val="24"/>
              </w:rPr>
              <w:t>年未發現有未落實情形</w:t>
            </w:r>
            <w:r w:rsidRPr="00B4032D">
              <w:rPr>
                <w:rFonts w:hint="eastAsia"/>
                <w:szCs w:val="24"/>
              </w:rPr>
              <w:t>[</w:t>
            </w:r>
            <w:r w:rsidRPr="00B4032D">
              <w:rPr>
                <w:rFonts w:hint="eastAsia"/>
                <w:szCs w:val="24"/>
              </w:rPr>
              <w:t>發現</w:t>
            </w:r>
            <w:r w:rsidRPr="00B4032D">
              <w:rPr>
                <w:rFonts w:hint="eastAsia"/>
                <w:szCs w:val="24"/>
              </w:rPr>
              <w:t>OOO</w:t>
            </w:r>
            <w:r w:rsidRPr="00B4032D">
              <w:rPr>
                <w:rFonts w:hint="eastAsia"/>
                <w:szCs w:val="24"/>
              </w:rPr>
              <w:t>有未落實情形，其情形為…，預計</w:t>
            </w:r>
            <w:r w:rsidRPr="00B4032D">
              <w:rPr>
                <w:rFonts w:hint="eastAsia"/>
                <w:szCs w:val="24"/>
              </w:rPr>
              <w:t>O</w:t>
            </w:r>
            <w:r w:rsidRPr="00B4032D">
              <w:rPr>
                <w:rFonts w:hint="eastAsia"/>
                <w:szCs w:val="24"/>
              </w:rPr>
              <w:t>年</w:t>
            </w:r>
            <w:r w:rsidRPr="00B4032D">
              <w:rPr>
                <w:rFonts w:hint="eastAsia"/>
                <w:szCs w:val="24"/>
              </w:rPr>
              <w:t>O</w:t>
            </w:r>
            <w:r w:rsidRPr="00B4032D">
              <w:rPr>
                <w:rFonts w:hint="eastAsia"/>
                <w:szCs w:val="24"/>
              </w:rPr>
              <w:t>月前完成改善</w:t>
            </w:r>
            <w:r w:rsidRPr="00B4032D">
              <w:rPr>
                <w:rFonts w:hint="eastAsia"/>
                <w:szCs w:val="24"/>
              </w:rPr>
              <w:t>]</w:t>
            </w:r>
            <w:r w:rsidRPr="00B4032D">
              <w:rPr>
                <w:rFonts w:hint="eastAsia"/>
                <w:szCs w:val="24"/>
              </w:rPr>
              <w:t>。</w:t>
            </w:r>
          </w:p>
        </w:tc>
      </w:tr>
      <w:tr w:rsidR="00BE1C48" w:rsidRPr="005E2871" w:rsidTr="002D2C88">
        <w:tc>
          <w:tcPr>
            <w:tcW w:w="3233" w:type="dxa"/>
            <w:vMerge/>
            <w:shd w:val="clear" w:color="auto" w:fill="auto"/>
          </w:tcPr>
          <w:p w:rsidR="00BE1C48" w:rsidRPr="008112DE" w:rsidRDefault="00BE1C48" w:rsidP="006F7784">
            <w:pPr>
              <w:numPr>
                <w:ilvl w:val="0"/>
                <w:numId w:val="12"/>
              </w:numPr>
              <w:tabs>
                <w:tab w:val="left" w:pos="1701"/>
              </w:tabs>
              <w:spacing w:beforeLines="0" w:before="0" w:afterLines="0" w:after="0" w:line="360" w:lineRule="exact"/>
              <w:rPr>
                <w:color w:val="000000" w:themeColor="text1"/>
                <w:szCs w:val="24"/>
              </w:rPr>
            </w:pPr>
          </w:p>
        </w:tc>
        <w:tc>
          <w:tcPr>
            <w:tcW w:w="3339" w:type="dxa"/>
            <w:shd w:val="clear" w:color="auto" w:fill="auto"/>
          </w:tcPr>
          <w:p w:rsidR="00BE1C48" w:rsidRPr="00B4032D" w:rsidRDefault="00BE1C48" w:rsidP="006F7784">
            <w:pPr>
              <w:pStyle w:val="a3"/>
              <w:numPr>
                <w:ilvl w:val="0"/>
                <w:numId w:val="4"/>
              </w:numPr>
              <w:tabs>
                <w:tab w:val="left" w:pos="1701"/>
              </w:tabs>
              <w:spacing w:beforeLines="0" w:before="0" w:afterLines="0" w:after="0" w:line="360" w:lineRule="exact"/>
              <w:ind w:leftChars="0"/>
              <w:rPr>
                <w:color w:val="000000" w:themeColor="text1"/>
                <w:szCs w:val="24"/>
              </w:rPr>
            </w:pPr>
            <w:r w:rsidRPr="00B4032D">
              <w:rPr>
                <w:rFonts w:hint="eastAsia"/>
                <w:color w:val="000000" w:themeColor="text1"/>
                <w:szCs w:val="24"/>
              </w:rPr>
              <w:t>資訊及資通系統之保管</w:t>
            </w:r>
          </w:p>
        </w:tc>
        <w:tc>
          <w:tcPr>
            <w:tcW w:w="4101" w:type="dxa"/>
            <w:shd w:val="clear" w:color="auto" w:fill="auto"/>
          </w:tcPr>
          <w:p w:rsidR="00BE1C48" w:rsidRPr="008112DE" w:rsidRDefault="00D51725" w:rsidP="006F7784">
            <w:pPr>
              <w:tabs>
                <w:tab w:val="left" w:pos="1701"/>
              </w:tabs>
              <w:spacing w:beforeLines="0" w:before="0" w:afterLines="0" w:after="0" w:line="360" w:lineRule="exact"/>
              <w:rPr>
                <w:color w:val="000000" w:themeColor="text1"/>
                <w:szCs w:val="24"/>
              </w:rPr>
            </w:pPr>
            <w:r>
              <w:rPr>
                <w:rFonts w:hint="eastAsia"/>
                <w:color w:val="000000" w:themeColor="text1"/>
                <w:szCs w:val="24"/>
              </w:rPr>
              <w:t>本機關已</w:t>
            </w:r>
            <w:r w:rsidR="00BE1C48" w:rsidRPr="008112DE">
              <w:rPr>
                <w:rFonts w:hint="eastAsia"/>
                <w:color w:val="000000" w:themeColor="text1"/>
                <w:szCs w:val="24"/>
              </w:rPr>
              <w:t>依</w:t>
            </w:r>
            <w:r w:rsidR="00BE1C48">
              <w:rPr>
                <w:rFonts w:hint="eastAsia"/>
                <w:color w:val="000000" w:themeColor="text1"/>
                <w:szCs w:val="24"/>
              </w:rPr>
              <w:t>風險評估結果、自身責任等級應辦事項及核心資通系統防護基準，採行相關防護控制措施</w:t>
            </w:r>
            <w:r w:rsidR="00BE1C48">
              <w:rPr>
                <w:rFonts w:hint="eastAsia"/>
                <w:szCs w:val="24"/>
              </w:rPr>
              <w:t>，詳參資通安全維護計畫</w:t>
            </w:r>
            <w:r w:rsidR="00BE1C48" w:rsidRPr="008112DE">
              <w:rPr>
                <w:rFonts w:hint="eastAsia"/>
                <w:color w:val="000000" w:themeColor="text1"/>
                <w:szCs w:val="24"/>
              </w:rPr>
              <w:t>。</w:t>
            </w:r>
          </w:p>
        </w:tc>
      </w:tr>
      <w:tr w:rsidR="00BE1C48" w:rsidRPr="005E2871" w:rsidTr="002D2C88">
        <w:tc>
          <w:tcPr>
            <w:tcW w:w="3233" w:type="dxa"/>
            <w:vMerge/>
            <w:shd w:val="clear" w:color="auto" w:fill="auto"/>
          </w:tcPr>
          <w:p w:rsidR="00BE1C48" w:rsidRPr="008112DE" w:rsidRDefault="00BE1C48" w:rsidP="006F7784">
            <w:pPr>
              <w:numPr>
                <w:ilvl w:val="0"/>
                <w:numId w:val="12"/>
              </w:numPr>
              <w:tabs>
                <w:tab w:val="left" w:pos="1701"/>
              </w:tabs>
              <w:spacing w:beforeLines="0" w:before="0" w:afterLines="0" w:after="0" w:line="360" w:lineRule="exact"/>
              <w:rPr>
                <w:color w:val="000000" w:themeColor="text1"/>
                <w:szCs w:val="24"/>
              </w:rPr>
            </w:pPr>
          </w:p>
        </w:tc>
        <w:tc>
          <w:tcPr>
            <w:tcW w:w="3339" w:type="dxa"/>
            <w:shd w:val="clear" w:color="auto" w:fill="auto"/>
          </w:tcPr>
          <w:p w:rsidR="00BE1C48" w:rsidRPr="00B4032D" w:rsidRDefault="00BE1C48" w:rsidP="006F7784">
            <w:pPr>
              <w:pStyle w:val="a3"/>
              <w:numPr>
                <w:ilvl w:val="0"/>
                <w:numId w:val="4"/>
              </w:numPr>
              <w:tabs>
                <w:tab w:val="left" w:pos="1701"/>
              </w:tabs>
              <w:spacing w:beforeLines="0" w:before="0" w:afterLines="0" w:after="0" w:line="360" w:lineRule="exact"/>
              <w:ind w:leftChars="0"/>
              <w:rPr>
                <w:color w:val="000000" w:themeColor="text1"/>
                <w:szCs w:val="24"/>
              </w:rPr>
            </w:pPr>
            <w:r w:rsidRPr="00B4032D">
              <w:rPr>
                <w:rFonts w:hint="eastAsia"/>
                <w:color w:val="000000" w:themeColor="text1"/>
                <w:szCs w:val="24"/>
              </w:rPr>
              <w:t>存取控制與加密機制管理</w:t>
            </w:r>
          </w:p>
        </w:tc>
        <w:tc>
          <w:tcPr>
            <w:tcW w:w="4101" w:type="dxa"/>
            <w:shd w:val="clear" w:color="auto" w:fill="auto"/>
          </w:tcPr>
          <w:p w:rsidR="00BE1C48" w:rsidRPr="00B4032D" w:rsidRDefault="00B4032D" w:rsidP="00503D04">
            <w:pPr>
              <w:tabs>
                <w:tab w:val="left" w:pos="1701"/>
              </w:tabs>
              <w:spacing w:before="72" w:after="72" w:line="360" w:lineRule="exact"/>
              <w:jc w:val="both"/>
            </w:pPr>
            <w:r w:rsidRPr="00B4032D">
              <w:rPr>
                <w:rFonts w:hint="eastAsia"/>
                <w:color w:val="000000" w:themeColor="text1"/>
                <w:szCs w:val="24"/>
              </w:rPr>
              <w:t>本機關存取控制與加密機制管理機制已訂定於</w:t>
            </w:r>
            <w:r w:rsidRPr="00B4032D">
              <w:rPr>
                <w:rFonts w:hint="eastAsia"/>
                <w:color w:val="000000" w:themeColor="text1"/>
                <w:szCs w:val="24"/>
              </w:rPr>
              <w:t>OO</w:t>
            </w:r>
            <w:r w:rsidRPr="00B4032D">
              <w:rPr>
                <w:rFonts w:hint="eastAsia"/>
                <w:color w:val="000000" w:themeColor="text1"/>
                <w:szCs w:val="24"/>
              </w:rPr>
              <w:t>文件</w:t>
            </w:r>
            <w:r w:rsidRPr="00B4032D">
              <w:rPr>
                <w:rFonts w:hint="eastAsia"/>
                <w:color w:val="000000" w:themeColor="text1"/>
                <w:szCs w:val="24"/>
              </w:rPr>
              <w:t>(</w:t>
            </w:r>
            <w:r w:rsidRPr="00B4032D">
              <w:rPr>
                <w:rFonts w:hint="eastAsia"/>
                <w:color w:val="000000" w:themeColor="text1"/>
                <w:szCs w:val="24"/>
              </w:rPr>
              <w:t>編號、名稱及章節</w:t>
            </w:r>
            <w:r w:rsidRPr="00B4032D">
              <w:rPr>
                <w:rFonts w:hint="eastAsia"/>
                <w:color w:val="000000" w:themeColor="text1"/>
                <w:szCs w:val="24"/>
              </w:rPr>
              <w:t>)</w:t>
            </w:r>
            <w:r w:rsidRPr="00B4032D">
              <w:rPr>
                <w:rFonts w:hint="eastAsia"/>
                <w:color w:val="000000" w:themeColor="text1"/>
                <w:szCs w:val="24"/>
              </w:rPr>
              <w:t>內，並已納入資通安全責任等級分級辦法相關規定，執行情形載明於</w:t>
            </w:r>
            <w:r w:rsidRPr="00B4032D">
              <w:rPr>
                <w:rFonts w:hint="eastAsia"/>
                <w:color w:val="000000" w:themeColor="text1"/>
                <w:szCs w:val="24"/>
              </w:rPr>
              <w:t>OO</w:t>
            </w:r>
            <w:r w:rsidRPr="00B4032D">
              <w:rPr>
                <w:rFonts w:hint="eastAsia"/>
                <w:color w:val="000000" w:themeColor="text1"/>
                <w:szCs w:val="24"/>
              </w:rPr>
              <w:t>文件</w:t>
            </w:r>
            <w:r w:rsidRPr="00B4032D">
              <w:rPr>
                <w:rFonts w:hint="eastAsia"/>
                <w:color w:val="000000" w:themeColor="text1"/>
                <w:szCs w:val="24"/>
              </w:rPr>
              <w:t>(</w:t>
            </w:r>
            <w:r w:rsidRPr="00B4032D">
              <w:rPr>
                <w:rFonts w:hint="eastAsia"/>
                <w:color w:val="000000" w:themeColor="text1"/>
                <w:szCs w:val="24"/>
              </w:rPr>
              <w:t>編號、名稱及章節</w:t>
            </w:r>
            <w:r w:rsidRPr="00B4032D">
              <w:rPr>
                <w:rFonts w:hint="eastAsia"/>
                <w:color w:val="000000" w:themeColor="text1"/>
                <w:szCs w:val="24"/>
              </w:rPr>
              <w:t>)</w:t>
            </w:r>
            <w:r w:rsidRPr="00B4032D">
              <w:rPr>
                <w:rFonts w:hint="eastAsia"/>
                <w:color w:val="000000" w:themeColor="text1"/>
                <w:szCs w:val="24"/>
              </w:rPr>
              <w:t>，並透過</w:t>
            </w:r>
            <w:r w:rsidRPr="00B4032D">
              <w:rPr>
                <w:rFonts w:hint="eastAsia"/>
                <w:color w:val="000000" w:themeColor="text1"/>
                <w:szCs w:val="24"/>
              </w:rPr>
              <w:t>OOO (</w:t>
            </w:r>
            <w:r w:rsidRPr="00B4032D">
              <w:rPr>
                <w:rFonts w:hint="eastAsia"/>
                <w:color w:val="000000" w:themeColor="text1"/>
                <w:szCs w:val="24"/>
              </w:rPr>
              <w:t>管審</w:t>
            </w:r>
            <w:r w:rsidRPr="00B4032D">
              <w:rPr>
                <w:rFonts w:hint="eastAsia"/>
                <w:color w:val="000000" w:themeColor="text1"/>
                <w:szCs w:val="24"/>
              </w:rPr>
              <w:t>/</w:t>
            </w:r>
            <w:r w:rsidRPr="00B4032D">
              <w:rPr>
                <w:rFonts w:hint="eastAsia"/>
                <w:color w:val="000000" w:themeColor="text1"/>
                <w:szCs w:val="24"/>
              </w:rPr>
              <w:t>專案會議、稽核或其他方式</w:t>
            </w:r>
            <w:r w:rsidRPr="00B4032D">
              <w:rPr>
                <w:rFonts w:hint="eastAsia"/>
                <w:color w:val="000000" w:themeColor="text1"/>
                <w:szCs w:val="24"/>
              </w:rPr>
              <w:t>)</w:t>
            </w:r>
            <w:r w:rsidRPr="00B4032D">
              <w:rPr>
                <w:rFonts w:hint="eastAsia"/>
                <w:color w:val="000000" w:themeColor="text1"/>
                <w:szCs w:val="24"/>
              </w:rPr>
              <w:t>定期檢核其執行情形，</w:t>
            </w:r>
            <w:r w:rsidRPr="00B4032D">
              <w:rPr>
                <w:rFonts w:hint="eastAsia"/>
                <w:color w:val="000000" w:themeColor="text1"/>
                <w:szCs w:val="24"/>
              </w:rPr>
              <w:t>108</w:t>
            </w:r>
            <w:r w:rsidRPr="00B4032D">
              <w:rPr>
                <w:rFonts w:hint="eastAsia"/>
                <w:color w:val="000000" w:themeColor="text1"/>
                <w:szCs w:val="24"/>
              </w:rPr>
              <w:t>年未發現有未落實情形</w:t>
            </w:r>
            <w:r w:rsidRPr="00B4032D">
              <w:rPr>
                <w:rFonts w:hint="eastAsia"/>
                <w:color w:val="000000" w:themeColor="text1"/>
                <w:szCs w:val="24"/>
              </w:rPr>
              <w:t>[</w:t>
            </w:r>
            <w:r w:rsidRPr="00B4032D">
              <w:rPr>
                <w:rFonts w:hint="eastAsia"/>
                <w:color w:val="000000" w:themeColor="text1"/>
                <w:szCs w:val="24"/>
              </w:rPr>
              <w:t>發現</w:t>
            </w:r>
            <w:r w:rsidRPr="00B4032D">
              <w:rPr>
                <w:rFonts w:hint="eastAsia"/>
                <w:color w:val="000000" w:themeColor="text1"/>
                <w:szCs w:val="24"/>
              </w:rPr>
              <w:t>OOO</w:t>
            </w:r>
            <w:r w:rsidRPr="00B4032D">
              <w:rPr>
                <w:rFonts w:hint="eastAsia"/>
                <w:color w:val="000000" w:themeColor="text1"/>
                <w:szCs w:val="24"/>
              </w:rPr>
              <w:t>有未落實情形，其情形為…，預計</w:t>
            </w:r>
            <w:r w:rsidRPr="00B4032D">
              <w:rPr>
                <w:rFonts w:hint="eastAsia"/>
                <w:color w:val="000000" w:themeColor="text1"/>
                <w:szCs w:val="24"/>
              </w:rPr>
              <w:t>O</w:t>
            </w:r>
            <w:r w:rsidRPr="00B4032D">
              <w:rPr>
                <w:rFonts w:hint="eastAsia"/>
                <w:color w:val="000000" w:themeColor="text1"/>
                <w:szCs w:val="24"/>
              </w:rPr>
              <w:t>年</w:t>
            </w:r>
            <w:r w:rsidRPr="00B4032D">
              <w:rPr>
                <w:rFonts w:hint="eastAsia"/>
                <w:color w:val="000000" w:themeColor="text1"/>
                <w:szCs w:val="24"/>
              </w:rPr>
              <w:t>O</w:t>
            </w:r>
            <w:r w:rsidRPr="00B4032D">
              <w:rPr>
                <w:rFonts w:hint="eastAsia"/>
                <w:color w:val="000000" w:themeColor="text1"/>
                <w:szCs w:val="24"/>
              </w:rPr>
              <w:t>月前完成改善</w:t>
            </w:r>
            <w:r w:rsidRPr="00B4032D">
              <w:rPr>
                <w:rFonts w:hint="eastAsia"/>
                <w:color w:val="000000" w:themeColor="text1"/>
                <w:szCs w:val="24"/>
              </w:rPr>
              <w:t>]</w:t>
            </w:r>
            <w:r w:rsidRPr="00B4032D">
              <w:rPr>
                <w:rFonts w:hint="eastAsia"/>
                <w:color w:val="000000" w:themeColor="text1"/>
                <w:szCs w:val="24"/>
              </w:rPr>
              <w:t>。</w:t>
            </w:r>
          </w:p>
        </w:tc>
      </w:tr>
      <w:tr w:rsidR="00BE1C48" w:rsidRPr="005E2871" w:rsidTr="002D2C88">
        <w:tc>
          <w:tcPr>
            <w:tcW w:w="3233" w:type="dxa"/>
            <w:vMerge/>
            <w:shd w:val="clear" w:color="auto" w:fill="auto"/>
          </w:tcPr>
          <w:p w:rsidR="00BE1C48" w:rsidRPr="008112DE" w:rsidRDefault="00BE1C48" w:rsidP="006F7784">
            <w:pPr>
              <w:numPr>
                <w:ilvl w:val="0"/>
                <w:numId w:val="12"/>
              </w:numPr>
              <w:tabs>
                <w:tab w:val="left" w:pos="1701"/>
              </w:tabs>
              <w:spacing w:beforeLines="0" w:before="0" w:afterLines="0" w:after="0" w:line="360" w:lineRule="exact"/>
              <w:rPr>
                <w:color w:val="000000" w:themeColor="text1"/>
                <w:szCs w:val="24"/>
              </w:rPr>
            </w:pPr>
          </w:p>
        </w:tc>
        <w:tc>
          <w:tcPr>
            <w:tcW w:w="3339" w:type="dxa"/>
            <w:shd w:val="clear" w:color="auto" w:fill="auto"/>
          </w:tcPr>
          <w:p w:rsidR="00BE1C48" w:rsidRPr="00B4032D" w:rsidRDefault="00BE1C48" w:rsidP="006F7784">
            <w:pPr>
              <w:pStyle w:val="a3"/>
              <w:numPr>
                <w:ilvl w:val="0"/>
                <w:numId w:val="4"/>
              </w:numPr>
              <w:tabs>
                <w:tab w:val="left" w:pos="1701"/>
              </w:tabs>
              <w:spacing w:beforeLines="0" w:before="0" w:afterLines="0" w:after="0" w:line="360" w:lineRule="exact"/>
              <w:ind w:leftChars="0"/>
              <w:rPr>
                <w:color w:val="000000" w:themeColor="text1"/>
                <w:szCs w:val="24"/>
              </w:rPr>
            </w:pPr>
            <w:r w:rsidRPr="00B4032D">
              <w:rPr>
                <w:rFonts w:hint="eastAsia"/>
                <w:color w:val="000000" w:themeColor="text1"/>
                <w:szCs w:val="24"/>
              </w:rPr>
              <w:t>作業及通訊安全管理</w:t>
            </w:r>
          </w:p>
        </w:tc>
        <w:tc>
          <w:tcPr>
            <w:tcW w:w="4101" w:type="dxa"/>
            <w:shd w:val="clear" w:color="auto" w:fill="auto"/>
          </w:tcPr>
          <w:p w:rsidR="00BE1C48" w:rsidRPr="00B4032D" w:rsidRDefault="00B4032D" w:rsidP="00503D04">
            <w:pPr>
              <w:tabs>
                <w:tab w:val="left" w:pos="1701"/>
              </w:tabs>
              <w:spacing w:before="72" w:after="72" w:line="360" w:lineRule="exact"/>
              <w:jc w:val="both"/>
            </w:pPr>
            <w:r w:rsidRPr="00B4032D">
              <w:rPr>
                <w:rFonts w:hint="eastAsia"/>
                <w:color w:val="000000" w:themeColor="text1"/>
                <w:szCs w:val="24"/>
              </w:rPr>
              <w:t>本機關作業及通訊安全管理機制已訂定於</w:t>
            </w:r>
            <w:r w:rsidRPr="00B4032D">
              <w:rPr>
                <w:rFonts w:hint="eastAsia"/>
                <w:color w:val="000000" w:themeColor="text1"/>
                <w:szCs w:val="24"/>
              </w:rPr>
              <w:t>OO</w:t>
            </w:r>
            <w:r w:rsidRPr="00B4032D">
              <w:rPr>
                <w:rFonts w:hint="eastAsia"/>
                <w:color w:val="000000" w:themeColor="text1"/>
                <w:szCs w:val="24"/>
              </w:rPr>
              <w:t>文件</w:t>
            </w:r>
            <w:r w:rsidRPr="00B4032D">
              <w:rPr>
                <w:rFonts w:hint="eastAsia"/>
                <w:color w:val="000000" w:themeColor="text1"/>
                <w:szCs w:val="24"/>
              </w:rPr>
              <w:t>(</w:t>
            </w:r>
            <w:r w:rsidRPr="00B4032D">
              <w:rPr>
                <w:rFonts w:hint="eastAsia"/>
                <w:color w:val="000000" w:themeColor="text1"/>
                <w:szCs w:val="24"/>
              </w:rPr>
              <w:t>編號、名稱及章節</w:t>
            </w:r>
            <w:r w:rsidRPr="00B4032D">
              <w:rPr>
                <w:rFonts w:hint="eastAsia"/>
                <w:color w:val="000000" w:themeColor="text1"/>
                <w:szCs w:val="24"/>
              </w:rPr>
              <w:t>)</w:t>
            </w:r>
            <w:r w:rsidRPr="00B4032D">
              <w:rPr>
                <w:rFonts w:hint="eastAsia"/>
                <w:color w:val="000000" w:themeColor="text1"/>
                <w:szCs w:val="24"/>
              </w:rPr>
              <w:t>內，並已納入資通安全責任等級分級辦法相關規定，執行情形載明於</w:t>
            </w:r>
            <w:r w:rsidRPr="00B4032D">
              <w:rPr>
                <w:rFonts w:hint="eastAsia"/>
                <w:color w:val="000000" w:themeColor="text1"/>
                <w:szCs w:val="24"/>
              </w:rPr>
              <w:t>OO</w:t>
            </w:r>
            <w:r w:rsidRPr="00B4032D">
              <w:rPr>
                <w:rFonts w:hint="eastAsia"/>
                <w:color w:val="000000" w:themeColor="text1"/>
                <w:szCs w:val="24"/>
              </w:rPr>
              <w:t>文件</w:t>
            </w:r>
            <w:r w:rsidRPr="00B4032D">
              <w:rPr>
                <w:rFonts w:hint="eastAsia"/>
                <w:color w:val="000000" w:themeColor="text1"/>
                <w:szCs w:val="24"/>
              </w:rPr>
              <w:t>(</w:t>
            </w:r>
            <w:r w:rsidRPr="00B4032D">
              <w:rPr>
                <w:rFonts w:hint="eastAsia"/>
                <w:color w:val="000000" w:themeColor="text1"/>
                <w:szCs w:val="24"/>
              </w:rPr>
              <w:t>編號、名稱及章節</w:t>
            </w:r>
            <w:r w:rsidRPr="00B4032D">
              <w:rPr>
                <w:rFonts w:hint="eastAsia"/>
                <w:color w:val="000000" w:themeColor="text1"/>
                <w:szCs w:val="24"/>
              </w:rPr>
              <w:t>)</w:t>
            </w:r>
            <w:r w:rsidRPr="00B4032D">
              <w:rPr>
                <w:rFonts w:hint="eastAsia"/>
                <w:color w:val="000000" w:themeColor="text1"/>
                <w:szCs w:val="24"/>
              </w:rPr>
              <w:t>，並透過</w:t>
            </w:r>
            <w:r w:rsidRPr="00B4032D">
              <w:rPr>
                <w:rFonts w:hint="eastAsia"/>
                <w:color w:val="000000" w:themeColor="text1"/>
                <w:szCs w:val="24"/>
              </w:rPr>
              <w:t>OOO(</w:t>
            </w:r>
            <w:r w:rsidRPr="00B4032D">
              <w:rPr>
                <w:rFonts w:hint="eastAsia"/>
                <w:color w:val="000000" w:themeColor="text1"/>
                <w:szCs w:val="24"/>
              </w:rPr>
              <w:t>管審</w:t>
            </w:r>
            <w:r w:rsidRPr="00B4032D">
              <w:rPr>
                <w:rFonts w:hint="eastAsia"/>
                <w:color w:val="000000" w:themeColor="text1"/>
                <w:szCs w:val="24"/>
              </w:rPr>
              <w:t>/</w:t>
            </w:r>
            <w:r w:rsidRPr="00B4032D">
              <w:rPr>
                <w:rFonts w:hint="eastAsia"/>
                <w:color w:val="000000" w:themeColor="text1"/>
                <w:szCs w:val="24"/>
              </w:rPr>
              <w:t>專案會議、稽核或其他方式</w:t>
            </w:r>
            <w:r w:rsidRPr="00B4032D">
              <w:rPr>
                <w:rFonts w:hint="eastAsia"/>
                <w:color w:val="000000" w:themeColor="text1"/>
                <w:szCs w:val="24"/>
              </w:rPr>
              <w:t>)</w:t>
            </w:r>
            <w:r w:rsidRPr="00B4032D">
              <w:rPr>
                <w:rFonts w:hint="eastAsia"/>
                <w:color w:val="000000" w:themeColor="text1"/>
                <w:szCs w:val="24"/>
              </w:rPr>
              <w:t>定期檢核</w:t>
            </w:r>
            <w:r w:rsidRPr="00B4032D">
              <w:rPr>
                <w:rFonts w:hint="eastAsia"/>
                <w:color w:val="000000" w:themeColor="text1"/>
                <w:szCs w:val="24"/>
              </w:rPr>
              <w:lastRenderedPageBreak/>
              <w:t>其執行情形，</w:t>
            </w:r>
            <w:r w:rsidRPr="00B4032D">
              <w:rPr>
                <w:rFonts w:hint="eastAsia"/>
                <w:color w:val="000000" w:themeColor="text1"/>
                <w:szCs w:val="24"/>
              </w:rPr>
              <w:t>108</w:t>
            </w:r>
            <w:r w:rsidRPr="00B4032D">
              <w:rPr>
                <w:rFonts w:hint="eastAsia"/>
                <w:color w:val="000000" w:themeColor="text1"/>
                <w:szCs w:val="24"/>
              </w:rPr>
              <w:t>年未發現有未落實情形</w:t>
            </w:r>
            <w:r w:rsidRPr="00B4032D">
              <w:rPr>
                <w:rFonts w:hint="eastAsia"/>
                <w:color w:val="000000" w:themeColor="text1"/>
                <w:szCs w:val="24"/>
              </w:rPr>
              <w:t>[</w:t>
            </w:r>
            <w:r w:rsidRPr="00B4032D">
              <w:rPr>
                <w:rFonts w:hint="eastAsia"/>
                <w:color w:val="000000" w:themeColor="text1"/>
                <w:szCs w:val="24"/>
              </w:rPr>
              <w:t>發現</w:t>
            </w:r>
            <w:r w:rsidRPr="00B4032D">
              <w:rPr>
                <w:rFonts w:hint="eastAsia"/>
                <w:color w:val="000000" w:themeColor="text1"/>
                <w:szCs w:val="24"/>
              </w:rPr>
              <w:t>OOO</w:t>
            </w:r>
            <w:r w:rsidRPr="00B4032D">
              <w:rPr>
                <w:rFonts w:hint="eastAsia"/>
                <w:color w:val="000000" w:themeColor="text1"/>
                <w:szCs w:val="24"/>
              </w:rPr>
              <w:t>有未落實情形，其情形為…，預計</w:t>
            </w:r>
            <w:r w:rsidRPr="00B4032D">
              <w:rPr>
                <w:rFonts w:hint="eastAsia"/>
                <w:color w:val="000000" w:themeColor="text1"/>
                <w:szCs w:val="24"/>
              </w:rPr>
              <w:t>O</w:t>
            </w:r>
            <w:r w:rsidRPr="00B4032D">
              <w:rPr>
                <w:rFonts w:hint="eastAsia"/>
                <w:color w:val="000000" w:themeColor="text1"/>
                <w:szCs w:val="24"/>
              </w:rPr>
              <w:t>年</w:t>
            </w:r>
            <w:r w:rsidRPr="00B4032D">
              <w:rPr>
                <w:rFonts w:hint="eastAsia"/>
                <w:color w:val="000000" w:themeColor="text1"/>
                <w:szCs w:val="24"/>
              </w:rPr>
              <w:t>O</w:t>
            </w:r>
            <w:r w:rsidRPr="00B4032D">
              <w:rPr>
                <w:rFonts w:hint="eastAsia"/>
                <w:color w:val="000000" w:themeColor="text1"/>
                <w:szCs w:val="24"/>
              </w:rPr>
              <w:t>月前完成改善</w:t>
            </w:r>
            <w:r w:rsidRPr="00B4032D">
              <w:rPr>
                <w:rFonts w:hint="eastAsia"/>
                <w:color w:val="000000" w:themeColor="text1"/>
                <w:szCs w:val="24"/>
              </w:rPr>
              <w:t>]</w:t>
            </w:r>
            <w:r w:rsidRPr="00B4032D">
              <w:rPr>
                <w:rFonts w:hint="eastAsia"/>
                <w:color w:val="000000" w:themeColor="text1"/>
                <w:szCs w:val="24"/>
              </w:rPr>
              <w:t>。</w:t>
            </w:r>
          </w:p>
        </w:tc>
      </w:tr>
      <w:tr w:rsidR="00BE1C48" w:rsidRPr="005E2871" w:rsidTr="002D2C88">
        <w:tc>
          <w:tcPr>
            <w:tcW w:w="3233" w:type="dxa"/>
            <w:vMerge/>
            <w:shd w:val="clear" w:color="auto" w:fill="auto"/>
          </w:tcPr>
          <w:p w:rsidR="00BE1C48" w:rsidRPr="008112DE" w:rsidRDefault="00BE1C48" w:rsidP="006F7784">
            <w:pPr>
              <w:numPr>
                <w:ilvl w:val="0"/>
                <w:numId w:val="12"/>
              </w:numPr>
              <w:tabs>
                <w:tab w:val="left" w:pos="1701"/>
              </w:tabs>
              <w:spacing w:beforeLines="0" w:before="0" w:afterLines="0" w:after="0" w:line="360" w:lineRule="exact"/>
              <w:rPr>
                <w:color w:val="000000" w:themeColor="text1"/>
                <w:szCs w:val="24"/>
              </w:rPr>
            </w:pPr>
          </w:p>
        </w:tc>
        <w:tc>
          <w:tcPr>
            <w:tcW w:w="3339" w:type="dxa"/>
            <w:shd w:val="clear" w:color="auto" w:fill="auto"/>
          </w:tcPr>
          <w:p w:rsidR="00BE1C48" w:rsidRPr="00B4032D" w:rsidRDefault="00BE1C48" w:rsidP="006F7784">
            <w:pPr>
              <w:pStyle w:val="a3"/>
              <w:numPr>
                <w:ilvl w:val="0"/>
                <w:numId w:val="4"/>
              </w:numPr>
              <w:tabs>
                <w:tab w:val="left" w:pos="1701"/>
              </w:tabs>
              <w:spacing w:beforeLines="0" w:before="0" w:afterLines="0" w:after="0" w:line="360" w:lineRule="exact"/>
              <w:ind w:leftChars="0"/>
              <w:rPr>
                <w:color w:val="000000" w:themeColor="text1"/>
                <w:szCs w:val="24"/>
              </w:rPr>
            </w:pPr>
            <w:r w:rsidRPr="00B4032D">
              <w:rPr>
                <w:rFonts w:hint="eastAsia"/>
                <w:color w:val="000000" w:themeColor="text1"/>
                <w:szCs w:val="24"/>
              </w:rPr>
              <w:t>系統獲取、開發及維護</w:t>
            </w:r>
          </w:p>
        </w:tc>
        <w:tc>
          <w:tcPr>
            <w:tcW w:w="4101" w:type="dxa"/>
            <w:shd w:val="clear" w:color="auto" w:fill="auto"/>
          </w:tcPr>
          <w:p w:rsidR="00BE1C48" w:rsidRPr="00B4032D" w:rsidRDefault="00B4032D" w:rsidP="006F7784">
            <w:pPr>
              <w:tabs>
                <w:tab w:val="left" w:pos="1701"/>
              </w:tabs>
              <w:spacing w:before="72" w:after="72" w:line="360" w:lineRule="exact"/>
            </w:pPr>
            <w:r w:rsidRPr="00B4032D">
              <w:rPr>
                <w:rFonts w:hint="eastAsia"/>
                <w:color w:val="000000" w:themeColor="text1"/>
                <w:szCs w:val="24"/>
              </w:rPr>
              <w:t>本機關系統獲取、開發及維護機制已訂定於</w:t>
            </w:r>
            <w:r w:rsidRPr="00B4032D">
              <w:rPr>
                <w:rFonts w:hint="eastAsia"/>
                <w:color w:val="000000" w:themeColor="text1"/>
                <w:szCs w:val="24"/>
              </w:rPr>
              <w:t>OOO</w:t>
            </w:r>
            <w:r w:rsidRPr="00B4032D">
              <w:rPr>
                <w:rFonts w:hint="eastAsia"/>
                <w:color w:val="000000" w:themeColor="text1"/>
                <w:szCs w:val="24"/>
              </w:rPr>
              <w:t>文件</w:t>
            </w:r>
            <w:r w:rsidRPr="00B4032D">
              <w:rPr>
                <w:rFonts w:hint="eastAsia"/>
                <w:color w:val="000000" w:themeColor="text1"/>
                <w:szCs w:val="24"/>
              </w:rPr>
              <w:t>(</w:t>
            </w:r>
            <w:r w:rsidRPr="00B4032D">
              <w:rPr>
                <w:rFonts w:hint="eastAsia"/>
                <w:color w:val="000000" w:themeColor="text1"/>
                <w:szCs w:val="24"/>
              </w:rPr>
              <w:t>編號、名稱及章節</w:t>
            </w:r>
            <w:r w:rsidRPr="00B4032D">
              <w:rPr>
                <w:rFonts w:hint="eastAsia"/>
                <w:color w:val="000000" w:themeColor="text1"/>
                <w:szCs w:val="24"/>
              </w:rPr>
              <w:t>)</w:t>
            </w:r>
            <w:r w:rsidRPr="00B4032D">
              <w:rPr>
                <w:rFonts w:hint="eastAsia"/>
                <w:color w:val="000000" w:themeColor="text1"/>
                <w:szCs w:val="24"/>
              </w:rPr>
              <w:t>內，並已納入資通安全責任等級分級辦法相關規定，執行情形載明於</w:t>
            </w:r>
            <w:r w:rsidRPr="00B4032D">
              <w:rPr>
                <w:rFonts w:hint="eastAsia"/>
                <w:color w:val="000000" w:themeColor="text1"/>
                <w:szCs w:val="24"/>
              </w:rPr>
              <w:t>OOO</w:t>
            </w:r>
            <w:r w:rsidRPr="00B4032D">
              <w:rPr>
                <w:rFonts w:hint="eastAsia"/>
                <w:color w:val="000000" w:themeColor="text1"/>
                <w:szCs w:val="24"/>
              </w:rPr>
              <w:t>文件</w:t>
            </w:r>
            <w:r w:rsidRPr="00B4032D">
              <w:rPr>
                <w:rFonts w:hint="eastAsia"/>
                <w:color w:val="000000" w:themeColor="text1"/>
                <w:szCs w:val="24"/>
              </w:rPr>
              <w:t>(</w:t>
            </w:r>
            <w:r w:rsidRPr="00B4032D">
              <w:rPr>
                <w:rFonts w:hint="eastAsia"/>
                <w:color w:val="000000" w:themeColor="text1"/>
                <w:szCs w:val="24"/>
              </w:rPr>
              <w:t>編號、名稱及章節</w:t>
            </w:r>
            <w:r w:rsidRPr="00B4032D">
              <w:rPr>
                <w:rFonts w:hint="eastAsia"/>
                <w:color w:val="000000" w:themeColor="text1"/>
                <w:szCs w:val="24"/>
              </w:rPr>
              <w:t>)</w:t>
            </w:r>
            <w:r w:rsidRPr="00B4032D">
              <w:rPr>
                <w:rFonts w:hint="eastAsia"/>
                <w:color w:val="000000" w:themeColor="text1"/>
                <w:szCs w:val="24"/>
              </w:rPr>
              <w:t>，並透過</w:t>
            </w:r>
            <w:r w:rsidRPr="00B4032D">
              <w:rPr>
                <w:rFonts w:hint="eastAsia"/>
                <w:color w:val="000000" w:themeColor="text1"/>
                <w:szCs w:val="24"/>
              </w:rPr>
              <w:t>OOO(</w:t>
            </w:r>
            <w:r w:rsidRPr="00B4032D">
              <w:rPr>
                <w:rFonts w:hint="eastAsia"/>
                <w:color w:val="000000" w:themeColor="text1"/>
                <w:szCs w:val="24"/>
              </w:rPr>
              <w:t>管審</w:t>
            </w:r>
            <w:r w:rsidRPr="00B4032D">
              <w:rPr>
                <w:rFonts w:hint="eastAsia"/>
                <w:color w:val="000000" w:themeColor="text1"/>
                <w:szCs w:val="24"/>
              </w:rPr>
              <w:t>/</w:t>
            </w:r>
            <w:r w:rsidRPr="00B4032D">
              <w:rPr>
                <w:rFonts w:hint="eastAsia"/>
                <w:color w:val="000000" w:themeColor="text1"/>
                <w:szCs w:val="24"/>
              </w:rPr>
              <w:t>專案會議、稽核或其他方式</w:t>
            </w:r>
            <w:r w:rsidRPr="00B4032D">
              <w:rPr>
                <w:rFonts w:hint="eastAsia"/>
                <w:color w:val="000000" w:themeColor="text1"/>
                <w:szCs w:val="24"/>
              </w:rPr>
              <w:t>)</w:t>
            </w:r>
            <w:r w:rsidRPr="00B4032D">
              <w:rPr>
                <w:rFonts w:hint="eastAsia"/>
                <w:color w:val="000000" w:themeColor="text1"/>
                <w:szCs w:val="24"/>
              </w:rPr>
              <w:t>定期檢核其執行情形，</w:t>
            </w:r>
            <w:r w:rsidRPr="00B4032D">
              <w:rPr>
                <w:rFonts w:hint="eastAsia"/>
                <w:color w:val="000000" w:themeColor="text1"/>
                <w:szCs w:val="24"/>
              </w:rPr>
              <w:t>108</w:t>
            </w:r>
            <w:r w:rsidRPr="00B4032D">
              <w:rPr>
                <w:rFonts w:hint="eastAsia"/>
                <w:color w:val="000000" w:themeColor="text1"/>
                <w:szCs w:val="24"/>
              </w:rPr>
              <w:t>年未發現有未落實情形</w:t>
            </w:r>
            <w:r w:rsidRPr="00B4032D">
              <w:rPr>
                <w:rFonts w:hint="eastAsia"/>
                <w:color w:val="000000" w:themeColor="text1"/>
                <w:szCs w:val="24"/>
              </w:rPr>
              <w:t>[</w:t>
            </w:r>
            <w:r w:rsidRPr="00B4032D">
              <w:rPr>
                <w:rFonts w:hint="eastAsia"/>
                <w:color w:val="000000" w:themeColor="text1"/>
                <w:szCs w:val="24"/>
              </w:rPr>
              <w:t>發現</w:t>
            </w:r>
            <w:r w:rsidRPr="00B4032D">
              <w:rPr>
                <w:rFonts w:hint="eastAsia"/>
                <w:color w:val="000000" w:themeColor="text1"/>
                <w:szCs w:val="24"/>
              </w:rPr>
              <w:t>OOO</w:t>
            </w:r>
            <w:r w:rsidRPr="00B4032D">
              <w:rPr>
                <w:rFonts w:hint="eastAsia"/>
                <w:color w:val="000000" w:themeColor="text1"/>
                <w:szCs w:val="24"/>
              </w:rPr>
              <w:t>有未落實情形，其情形為…，預計</w:t>
            </w:r>
            <w:r w:rsidRPr="00B4032D">
              <w:rPr>
                <w:rFonts w:hint="eastAsia"/>
                <w:color w:val="000000" w:themeColor="text1"/>
                <w:szCs w:val="24"/>
              </w:rPr>
              <w:t>O</w:t>
            </w:r>
            <w:r w:rsidRPr="00B4032D">
              <w:rPr>
                <w:rFonts w:hint="eastAsia"/>
                <w:color w:val="000000" w:themeColor="text1"/>
                <w:szCs w:val="24"/>
              </w:rPr>
              <w:t>年</w:t>
            </w:r>
            <w:r w:rsidRPr="00B4032D">
              <w:rPr>
                <w:rFonts w:hint="eastAsia"/>
                <w:color w:val="000000" w:themeColor="text1"/>
                <w:szCs w:val="24"/>
              </w:rPr>
              <w:t>O</w:t>
            </w:r>
            <w:r w:rsidRPr="00B4032D">
              <w:rPr>
                <w:rFonts w:hint="eastAsia"/>
                <w:color w:val="000000" w:themeColor="text1"/>
                <w:szCs w:val="24"/>
              </w:rPr>
              <w:t>月前完成改善</w:t>
            </w:r>
            <w:r w:rsidRPr="00B4032D">
              <w:rPr>
                <w:rFonts w:hint="eastAsia"/>
                <w:color w:val="000000" w:themeColor="text1"/>
                <w:szCs w:val="24"/>
              </w:rPr>
              <w:t>]</w:t>
            </w:r>
            <w:r w:rsidRPr="00B4032D">
              <w:rPr>
                <w:rFonts w:hint="eastAsia"/>
                <w:color w:val="000000" w:themeColor="text1"/>
                <w:szCs w:val="24"/>
              </w:rPr>
              <w:t>。</w:t>
            </w:r>
          </w:p>
        </w:tc>
      </w:tr>
      <w:tr w:rsidR="00BE1C48" w:rsidRPr="005E2871" w:rsidTr="002D2C88">
        <w:tc>
          <w:tcPr>
            <w:tcW w:w="3233" w:type="dxa"/>
            <w:vMerge/>
            <w:shd w:val="clear" w:color="auto" w:fill="auto"/>
          </w:tcPr>
          <w:p w:rsidR="00BE1C48" w:rsidRPr="008112DE" w:rsidRDefault="00BE1C48" w:rsidP="006F7784">
            <w:pPr>
              <w:numPr>
                <w:ilvl w:val="0"/>
                <w:numId w:val="12"/>
              </w:numPr>
              <w:tabs>
                <w:tab w:val="left" w:pos="1701"/>
              </w:tabs>
              <w:spacing w:beforeLines="0" w:before="0" w:afterLines="0" w:after="0" w:line="360" w:lineRule="exact"/>
              <w:rPr>
                <w:color w:val="000000" w:themeColor="text1"/>
                <w:szCs w:val="24"/>
              </w:rPr>
            </w:pPr>
          </w:p>
        </w:tc>
        <w:tc>
          <w:tcPr>
            <w:tcW w:w="3339" w:type="dxa"/>
            <w:shd w:val="clear" w:color="auto" w:fill="auto"/>
          </w:tcPr>
          <w:p w:rsidR="00BE1C48" w:rsidRPr="00B4032D" w:rsidRDefault="00BE1C48" w:rsidP="006F7784">
            <w:pPr>
              <w:pStyle w:val="a3"/>
              <w:numPr>
                <w:ilvl w:val="0"/>
                <w:numId w:val="4"/>
              </w:numPr>
              <w:tabs>
                <w:tab w:val="left" w:pos="1701"/>
              </w:tabs>
              <w:spacing w:beforeLines="0" w:before="0" w:afterLines="0" w:after="0" w:line="360" w:lineRule="exact"/>
              <w:ind w:leftChars="0"/>
              <w:rPr>
                <w:color w:val="000000" w:themeColor="text1"/>
                <w:szCs w:val="24"/>
              </w:rPr>
            </w:pPr>
            <w:r w:rsidRPr="00B4032D">
              <w:rPr>
                <w:rFonts w:hint="eastAsia"/>
                <w:color w:val="000000" w:themeColor="text1"/>
                <w:szCs w:val="24"/>
              </w:rPr>
              <w:t>業務持續運作演練</w:t>
            </w:r>
          </w:p>
        </w:tc>
        <w:tc>
          <w:tcPr>
            <w:tcW w:w="4101" w:type="dxa"/>
            <w:shd w:val="clear" w:color="auto" w:fill="auto"/>
          </w:tcPr>
          <w:p w:rsidR="00BE1C48" w:rsidRPr="00B4032D" w:rsidRDefault="00B4032D" w:rsidP="00503D04">
            <w:pPr>
              <w:tabs>
                <w:tab w:val="left" w:pos="1701"/>
              </w:tabs>
              <w:spacing w:before="72" w:after="72" w:line="360" w:lineRule="exact"/>
              <w:jc w:val="both"/>
              <w:rPr>
                <w:color w:val="000000" w:themeColor="text1"/>
              </w:rPr>
            </w:pPr>
            <w:r w:rsidRPr="00B4032D">
              <w:rPr>
                <w:rFonts w:hint="eastAsia"/>
                <w:color w:val="000000" w:themeColor="text1"/>
                <w:szCs w:val="24"/>
              </w:rPr>
              <w:t>本機關業務持續運作演練機制已訂定於</w:t>
            </w:r>
            <w:r w:rsidRPr="00B4032D">
              <w:rPr>
                <w:rFonts w:hint="eastAsia"/>
                <w:color w:val="000000" w:themeColor="text1"/>
                <w:szCs w:val="24"/>
              </w:rPr>
              <w:t>OOO</w:t>
            </w:r>
            <w:r w:rsidRPr="00B4032D">
              <w:rPr>
                <w:rFonts w:hint="eastAsia"/>
                <w:color w:val="000000" w:themeColor="text1"/>
                <w:szCs w:val="24"/>
              </w:rPr>
              <w:t>文件</w:t>
            </w:r>
            <w:r w:rsidRPr="00B4032D">
              <w:rPr>
                <w:rFonts w:hint="eastAsia"/>
                <w:color w:val="000000" w:themeColor="text1"/>
                <w:szCs w:val="24"/>
              </w:rPr>
              <w:t>(</w:t>
            </w:r>
            <w:r w:rsidRPr="00B4032D">
              <w:rPr>
                <w:rFonts w:hint="eastAsia"/>
                <w:color w:val="000000" w:themeColor="text1"/>
                <w:szCs w:val="24"/>
              </w:rPr>
              <w:t>編號、名稱及章節</w:t>
            </w:r>
            <w:r w:rsidRPr="00B4032D">
              <w:rPr>
                <w:rFonts w:hint="eastAsia"/>
                <w:color w:val="000000" w:themeColor="text1"/>
                <w:szCs w:val="24"/>
              </w:rPr>
              <w:t>)</w:t>
            </w:r>
            <w:r w:rsidRPr="00B4032D">
              <w:rPr>
                <w:rFonts w:hint="eastAsia"/>
                <w:color w:val="000000" w:themeColor="text1"/>
                <w:szCs w:val="24"/>
              </w:rPr>
              <w:t>內，並已納入資通安全責任等級分級辦法相關規定，執行情形載明於</w:t>
            </w:r>
            <w:r w:rsidRPr="00B4032D">
              <w:rPr>
                <w:rFonts w:hint="eastAsia"/>
                <w:color w:val="000000" w:themeColor="text1"/>
                <w:szCs w:val="24"/>
              </w:rPr>
              <w:t>OOO</w:t>
            </w:r>
            <w:r w:rsidRPr="00B4032D">
              <w:rPr>
                <w:rFonts w:hint="eastAsia"/>
                <w:color w:val="000000" w:themeColor="text1"/>
                <w:szCs w:val="24"/>
              </w:rPr>
              <w:t>文件</w:t>
            </w:r>
            <w:r w:rsidRPr="00B4032D">
              <w:rPr>
                <w:rFonts w:hint="eastAsia"/>
                <w:color w:val="000000" w:themeColor="text1"/>
                <w:szCs w:val="24"/>
              </w:rPr>
              <w:t>(</w:t>
            </w:r>
            <w:r w:rsidRPr="00B4032D">
              <w:rPr>
                <w:rFonts w:hint="eastAsia"/>
                <w:color w:val="000000" w:themeColor="text1"/>
                <w:szCs w:val="24"/>
              </w:rPr>
              <w:t>編號、名稱及章節</w:t>
            </w:r>
            <w:r w:rsidRPr="00B4032D">
              <w:rPr>
                <w:rFonts w:hint="eastAsia"/>
                <w:color w:val="000000" w:themeColor="text1"/>
                <w:szCs w:val="24"/>
              </w:rPr>
              <w:t>)</w:t>
            </w:r>
            <w:r w:rsidRPr="00B4032D">
              <w:rPr>
                <w:rFonts w:hint="eastAsia"/>
                <w:color w:val="000000" w:themeColor="text1"/>
                <w:szCs w:val="24"/>
              </w:rPr>
              <w:t>，並透過</w:t>
            </w:r>
            <w:r w:rsidRPr="00B4032D">
              <w:rPr>
                <w:rFonts w:hint="eastAsia"/>
                <w:color w:val="000000" w:themeColor="text1"/>
                <w:szCs w:val="24"/>
              </w:rPr>
              <w:t>OOO(</w:t>
            </w:r>
            <w:r w:rsidRPr="00B4032D">
              <w:rPr>
                <w:rFonts w:hint="eastAsia"/>
                <w:color w:val="000000" w:themeColor="text1"/>
                <w:szCs w:val="24"/>
              </w:rPr>
              <w:t>管審</w:t>
            </w:r>
            <w:r w:rsidRPr="00B4032D">
              <w:rPr>
                <w:rFonts w:hint="eastAsia"/>
                <w:color w:val="000000" w:themeColor="text1"/>
                <w:szCs w:val="24"/>
              </w:rPr>
              <w:t>/</w:t>
            </w:r>
            <w:r w:rsidRPr="00B4032D">
              <w:rPr>
                <w:rFonts w:hint="eastAsia"/>
                <w:color w:val="000000" w:themeColor="text1"/>
                <w:szCs w:val="24"/>
              </w:rPr>
              <w:t>專案會議、稽核或其他方式</w:t>
            </w:r>
            <w:r w:rsidRPr="00B4032D">
              <w:rPr>
                <w:rFonts w:hint="eastAsia"/>
                <w:color w:val="000000" w:themeColor="text1"/>
                <w:szCs w:val="24"/>
              </w:rPr>
              <w:t>)</w:t>
            </w:r>
            <w:r w:rsidRPr="00B4032D">
              <w:rPr>
                <w:rFonts w:hint="eastAsia"/>
                <w:color w:val="000000" w:themeColor="text1"/>
                <w:szCs w:val="24"/>
              </w:rPr>
              <w:t>定期檢核其執行情形，</w:t>
            </w:r>
            <w:r w:rsidRPr="00B4032D">
              <w:rPr>
                <w:rFonts w:hint="eastAsia"/>
                <w:color w:val="000000" w:themeColor="text1"/>
                <w:szCs w:val="24"/>
              </w:rPr>
              <w:t>108</w:t>
            </w:r>
            <w:r w:rsidRPr="00B4032D">
              <w:rPr>
                <w:rFonts w:hint="eastAsia"/>
                <w:color w:val="000000" w:themeColor="text1"/>
                <w:szCs w:val="24"/>
              </w:rPr>
              <w:t>年未發現有未落實情形</w:t>
            </w:r>
            <w:r w:rsidRPr="00B4032D">
              <w:rPr>
                <w:rFonts w:hint="eastAsia"/>
                <w:color w:val="000000" w:themeColor="text1"/>
                <w:szCs w:val="24"/>
              </w:rPr>
              <w:t>[</w:t>
            </w:r>
            <w:r w:rsidRPr="00B4032D">
              <w:rPr>
                <w:rFonts w:hint="eastAsia"/>
                <w:color w:val="000000" w:themeColor="text1"/>
                <w:szCs w:val="24"/>
              </w:rPr>
              <w:t>發現</w:t>
            </w:r>
            <w:r w:rsidRPr="00B4032D">
              <w:rPr>
                <w:rFonts w:hint="eastAsia"/>
                <w:color w:val="000000" w:themeColor="text1"/>
                <w:szCs w:val="24"/>
              </w:rPr>
              <w:t>OOO</w:t>
            </w:r>
            <w:r w:rsidRPr="00B4032D">
              <w:rPr>
                <w:rFonts w:hint="eastAsia"/>
                <w:color w:val="000000" w:themeColor="text1"/>
                <w:szCs w:val="24"/>
              </w:rPr>
              <w:t>有未落實情形，其情形為…，預計</w:t>
            </w:r>
            <w:r w:rsidRPr="00B4032D">
              <w:rPr>
                <w:rFonts w:hint="eastAsia"/>
                <w:color w:val="000000" w:themeColor="text1"/>
                <w:szCs w:val="24"/>
              </w:rPr>
              <w:t>O</w:t>
            </w:r>
            <w:r w:rsidRPr="00B4032D">
              <w:rPr>
                <w:rFonts w:hint="eastAsia"/>
                <w:color w:val="000000" w:themeColor="text1"/>
                <w:szCs w:val="24"/>
              </w:rPr>
              <w:t>年</w:t>
            </w:r>
            <w:r w:rsidRPr="00B4032D">
              <w:rPr>
                <w:rFonts w:hint="eastAsia"/>
                <w:color w:val="000000" w:themeColor="text1"/>
                <w:szCs w:val="24"/>
              </w:rPr>
              <w:t>O</w:t>
            </w:r>
            <w:r w:rsidRPr="00B4032D">
              <w:rPr>
                <w:rFonts w:hint="eastAsia"/>
                <w:color w:val="000000" w:themeColor="text1"/>
                <w:szCs w:val="24"/>
              </w:rPr>
              <w:t>月前完成改善</w:t>
            </w:r>
            <w:r w:rsidRPr="00B4032D">
              <w:rPr>
                <w:rFonts w:hint="eastAsia"/>
                <w:color w:val="000000" w:themeColor="text1"/>
                <w:szCs w:val="24"/>
              </w:rPr>
              <w:t>]</w:t>
            </w:r>
            <w:r w:rsidRPr="00B4032D">
              <w:rPr>
                <w:rFonts w:hint="eastAsia"/>
                <w:color w:val="000000" w:themeColor="text1"/>
                <w:szCs w:val="24"/>
              </w:rPr>
              <w:t>。</w:t>
            </w:r>
          </w:p>
        </w:tc>
      </w:tr>
      <w:tr w:rsidR="00BE1C48" w:rsidRPr="005E2871" w:rsidTr="002D2C88">
        <w:tc>
          <w:tcPr>
            <w:tcW w:w="3233" w:type="dxa"/>
            <w:vMerge/>
            <w:shd w:val="clear" w:color="auto" w:fill="auto"/>
          </w:tcPr>
          <w:p w:rsidR="00BE1C48" w:rsidRPr="008112DE" w:rsidRDefault="00BE1C48" w:rsidP="006F7784">
            <w:pPr>
              <w:numPr>
                <w:ilvl w:val="0"/>
                <w:numId w:val="12"/>
              </w:numPr>
              <w:tabs>
                <w:tab w:val="left" w:pos="1701"/>
              </w:tabs>
              <w:spacing w:beforeLines="0" w:before="0" w:afterLines="0" w:after="0" w:line="360" w:lineRule="exact"/>
              <w:rPr>
                <w:color w:val="000000" w:themeColor="text1"/>
                <w:szCs w:val="24"/>
              </w:rPr>
            </w:pPr>
          </w:p>
        </w:tc>
        <w:tc>
          <w:tcPr>
            <w:tcW w:w="3339" w:type="dxa"/>
            <w:shd w:val="clear" w:color="auto" w:fill="auto"/>
          </w:tcPr>
          <w:p w:rsidR="00BE1C48" w:rsidRPr="00B4032D" w:rsidRDefault="00BE1C48" w:rsidP="006F7784">
            <w:pPr>
              <w:pStyle w:val="a3"/>
              <w:numPr>
                <w:ilvl w:val="0"/>
                <w:numId w:val="4"/>
              </w:numPr>
              <w:tabs>
                <w:tab w:val="left" w:pos="1701"/>
              </w:tabs>
              <w:spacing w:beforeLines="0" w:before="0" w:afterLines="0" w:after="0" w:line="360" w:lineRule="exact"/>
              <w:ind w:leftChars="0"/>
              <w:rPr>
                <w:color w:val="000000" w:themeColor="text1"/>
                <w:szCs w:val="24"/>
              </w:rPr>
            </w:pPr>
            <w:r w:rsidRPr="00B4032D">
              <w:rPr>
                <w:rFonts w:hint="eastAsia"/>
                <w:color w:val="000000" w:themeColor="text1"/>
                <w:szCs w:val="24"/>
              </w:rPr>
              <w:t>執行資通安全健診</w:t>
            </w:r>
          </w:p>
        </w:tc>
        <w:tc>
          <w:tcPr>
            <w:tcW w:w="4101" w:type="dxa"/>
            <w:shd w:val="clear" w:color="auto" w:fill="auto"/>
          </w:tcPr>
          <w:p w:rsidR="00BE1C48" w:rsidRDefault="00B4032D" w:rsidP="00503D04">
            <w:pPr>
              <w:tabs>
                <w:tab w:val="left" w:pos="1701"/>
              </w:tabs>
              <w:spacing w:before="72" w:after="72" w:line="360" w:lineRule="exact"/>
              <w:jc w:val="both"/>
            </w:pPr>
            <w:r w:rsidRPr="00B4032D">
              <w:rPr>
                <w:rFonts w:hint="eastAsia"/>
                <w:color w:val="000000" w:themeColor="text1"/>
                <w:szCs w:val="24"/>
              </w:rPr>
              <w:t>本機關資通安全健診作業已訂定於</w:t>
            </w:r>
            <w:r w:rsidRPr="00B4032D">
              <w:rPr>
                <w:rFonts w:hint="eastAsia"/>
                <w:color w:val="000000" w:themeColor="text1"/>
                <w:szCs w:val="24"/>
              </w:rPr>
              <w:t>OOO</w:t>
            </w:r>
            <w:r w:rsidRPr="00B4032D">
              <w:rPr>
                <w:rFonts w:hint="eastAsia"/>
                <w:color w:val="000000" w:themeColor="text1"/>
                <w:szCs w:val="24"/>
              </w:rPr>
              <w:t>文件</w:t>
            </w:r>
            <w:r w:rsidRPr="00B4032D">
              <w:rPr>
                <w:rFonts w:hint="eastAsia"/>
                <w:color w:val="000000" w:themeColor="text1"/>
                <w:szCs w:val="24"/>
              </w:rPr>
              <w:t>(</w:t>
            </w:r>
            <w:r w:rsidRPr="00B4032D">
              <w:rPr>
                <w:rFonts w:hint="eastAsia"/>
                <w:color w:val="000000" w:themeColor="text1"/>
                <w:szCs w:val="24"/>
              </w:rPr>
              <w:t>編號、名稱及章節</w:t>
            </w:r>
            <w:r w:rsidRPr="00B4032D">
              <w:rPr>
                <w:rFonts w:hint="eastAsia"/>
                <w:color w:val="000000" w:themeColor="text1"/>
                <w:szCs w:val="24"/>
              </w:rPr>
              <w:t>)</w:t>
            </w:r>
            <w:r w:rsidRPr="00B4032D">
              <w:rPr>
                <w:rFonts w:hint="eastAsia"/>
                <w:color w:val="000000" w:themeColor="text1"/>
                <w:szCs w:val="24"/>
              </w:rPr>
              <w:t>內，並已納入資通安全責任等級分級辦法相關規定，並透過</w:t>
            </w:r>
            <w:r w:rsidRPr="00B4032D">
              <w:rPr>
                <w:rFonts w:hint="eastAsia"/>
                <w:color w:val="000000" w:themeColor="text1"/>
                <w:szCs w:val="24"/>
              </w:rPr>
              <w:t>OOO(</w:t>
            </w:r>
            <w:r w:rsidRPr="00B4032D">
              <w:rPr>
                <w:rFonts w:hint="eastAsia"/>
                <w:color w:val="000000" w:themeColor="text1"/>
                <w:szCs w:val="24"/>
              </w:rPr>
              <w:t>管審</w:t>
            </w:r>
            <w:r w:rsidRPr="00B4032D">
              <w:rPr>
                <w:rFonts w:hint="eastAsia"/>
                <w:color w:val="000000" w:themeColor="text1"/>
                <w:szCs w:val="24"/>
              </w:rPr>
              <w:t>/</w:t>
            </w:r>
            <w:r w:rsidRPr="00B4032D">
              <w:rPr>
                <w:rFonts w:hint="eastAsia"/>
                <w:color w:val="000000" w:themeColor="text1"/>
                <w:szCs w:val="24"/>
              </w:rPr>
              <w:t>專案會議、稽核或其他方式</w:t>
            </w:r>
            <w:r w:rsidRPr="00B4032D">
              <w:rPr>
                <w:rFonts w:hint="eastAsia"/>
                <w:color w:val="000000" w:themeColor="text1"/>
                <w:szCs w:val="24"/>
              </w:rPr>
              <w:t>)</w:t>
            </w:r>
            <w:r w:rsidRPr="00B4032D">
              <w:rPr>
                <w:rFonts w:hint="eastAsia"/>
                <w:color w:val="000000" w:themeColor="text1"/>
                <w:szCs w:val="24"/>
              </w:rPr>
              <w:t>定期檢核其執行情形，</w:t>
            </w:r>
            <w:r w:rsidRPr="00B4032D">
              <w:rPr>
                <w:rFonts w:hint="eastAsia"/>
                <w:color w:val="000000" w:themeColor="text1"/>
                <w:szCs w:val="24"/>
              </w:rPr>
              <w:t>108</w:t>
            </w:r>
            <w:r w:rsidRPr="00B4032D">
              <w:rPr>
                <w:rFonts w:hint="eastAsia"/>
                <w:color w:val="000000" w:themeColor="text1"/>
                <w:szCs w:val="24"/>
              </w:rPr>
              <w:t>年執行情形提報於資通安全管理法應辦事項之辦理現況</w:t>
            </w:r>
            <w:r>
              <w:rPr>
                <w:rFonts w:hint="eastAsia"/>
                <w:color w:val="000000" w:themeColor="text1"/>
                <w:szCs w:val="24"/>
              </w:rPr>
              <w:t>。</w:t>
            </w:r>
          </w:p>
        </w:tc>
      </w:tr>
      <w:tr w:rsidR="00BE1C48" w:rsidRPr="005E2871" w:rsidTr="002D2C88">
        <w:tc>
          <w:tcPr>
            <w:tcW w:w="3233" w:type="dxa"/>
            <w:vMerge/>
            <w:shd w:val="clear" w:color="auto" w:fill="auto"/>
          </w:tcPr>
          <w:p w:rsidR="00BE1C48" w:rsidRPr="008112DE" w:rsidRDefault="00BE1C48" w:rsidP="006F7784">
            <w:pPr>
              <w:numPr>
                <w:ilvl w:val="0"/>
                <w:numId w:val="12"/>
              </w:numPr>
              <w:tabs>
                <w:tab w:val="left" w:pos="1701"/>
              </w:tabs>
              <w:spacing w:beforeLines="0" w:before="0" w:afterLines="0" w:after="0" w:line="360" w:lineRule="exact"/>
              <w:rPr>
                <w:color w:val="000000" w:themeColor="text1"/>
                <w:szCs w:val="24"/>
              </w:rPr>
            </w:pPr>
          </w:p>
        </w:tc>
        <w:tc>
          <w:tcPr>
            <w:tcW w:w="3339" w:type="dxa"/>
            <w:shd w:val="clear" w:color="auto" w:fill="auto"/>
          </w:tcPr>
          <w:p w:rsidR="00BE1C48" w:rsidRPr="00B4032D" w:rsidRDefault="00BE1C48" w:rsidP="006F7784">
            <w:pPr>
              <w:pStyle w:val="a3"/>
              <w:numPr>
                <w:ilvl w:val="0"/>
                <w:numId w:val="4"/>
              </w:numPr>
              <w:tabs>
                <w:tab w:val="left" w:pos="1701"/>
              </w:tabs>
              <w:spacing w:beforeLines="0" w:before="0" w:afterLines="0" w:after="0" w:line="360" w:lineRule="exact"/>
              <w:ind w:leftChars="0"/>
              <w:rPr>
                <w:color w:val="000000" w:themeColor="text1"/>
                <w:szCs w:val="24"/>
              </w:rPr>
            </w:pPr>
            <w:r w:rsidRPr="00B4032D">
              <w:rPr>
                <w:rFonts w:hint="eastAsia"/>
                <w:color w:val="000000" w:themeColor="text1"/>
                <w:szCs w:val="24"/>
              </w:rPr>
              <w:t>資通安全防護設備</w:t>
            </w:r>
          </w:p>
        </w:tc>
        <w:tc>
          <w:tcPr>
            <w:tcW w:w="4101" w:type="dxa"/>
            <w:shd w:val="clear" w:color="auto" w:fill="auto"/>
          </w:tcPr>
          <w:p w:rsidR="00BE1C48" w:rsidRPr="00B4032D" w:rsidRDefault="00B4032D" w:rsidP="00503D04">
            <w:pPr>
              <w:tabs>
                <w:tab w:val="left" w:pos="1701"/>
              </w:tabs>
              <w:spacing w:before="72" w:after="72" w:line="360" w:lineRule="exact"/>
              <w:jc w:val="both"/>
              <w:rPr>
                <w:color w:val="000000" w:themeColor="text1"/>
              </w:rPr>
            </w:pPr>
            <w:r w:rsidRPr="00B4032D">
              <w:rPr>
                <w:rFonts w:hint="eastAsia"/>
                <w:color w:val="000000" w:themeColor="text1"/>
                <w:szCs w:val="24"/>
              </w:rPr>
              <w:t>本機關資通安全防護設備已</w:t>
            </w:r>
            <w:r w:rsidRPr="00B4032D">
              <w:rPr>
                <w:rFonts w:hint="eastAsia"/>
                <w:color w:val="000000" w:themeColor="text1"/>
                <w:szCs w:val="24"/>
              </w:rPr>
              <w:t>[</w:t>
            </w:r>
            <w:r w:rsidRPr="00B4032D">
              <w:rPr>
                <w:rFonts w:hint="eastAsia"/>
                <w:color w:val="000000" w:themeColor="text1"/>
                <w:szCs w:val="24"/>
              </w:rPr>
              <w:t>部分設備</w:t>
            </w:r>
            <w:r w:rsidRPr="00B4032D">
              <w:rPr>
                <w:rFonts w:hint="eastAsia"/>
                <w:color w:val="000000" w:themeColor="text1"/>
                <w:szCs w:val="24"/>
              </w:rPr>
              <w:t>|</w:t>
            </w:r>
            <w:r w:rsidRPr="00B4032D">
              <w:rPr>
                <w:rFonts w:hint="eastAsia"/>
                <w:color w:val="000000" w:themeColor="text1"/>
                <w:szCs w:val="24"/>
              </w:rPr>
              <w:t>尚未</w:t>
            </w:r>
            <w:r w:rsidRPr="00B4032D">
              <w:rPr>
                <w:rFonts w:hint="eastAsia"/>
                <w:color w:val="000000" w:themeColor="text1"/>
                <w:szCs w:val="24"/>
              </w:rPr>
              <w:t>]</w:t>
            </w:r>
            <w:r w:rsidRPr="00B4032D">
              <w:rPr>
                <w:rFonts w:hint="eastAsia"/>
                <w:color w:val="000000" w:themeColor="text1"/>
                <w:szCs w:val="24"/>
              </w:rPr>
              <w:t>依資通安全責任等級分級辦法相關規定建置，並透過</w:t>
            </w:r>
            <w:r w:rsidRPr="00B4032D">
              <w:rPr>
                <w:rFonts w:hint="eastAsia"/>
                <w:color w:val="000000" w:themeColor="text1"/>
                <w:szCs w:val="24"/>
              </w:rPr>
              <w:t>OOO(</w:t>
            </w:r>
            <w:r w:rsidRPr="00B4032D">
              <w:rPr>
                <w:rFonts w:hint="eastAsia"/>
                <w:color w:val="000000" w:themeColor="text1"/>
                <w:szCs w:val="24"/>
              </w:rPr>
              <w:t>管審</w:t>
            </w:r>
            <w:r w:rsidRPr="00B4032D">
              <w:rPr>
                <w:rFonts w:hint="eastAsia"/>
                <w:color w:val="000000" w:themeColor="text1"/>
                <w:szCs w:val="24"/>
              </w:rPr>
              <w:t>/</w:t>
            </w:r>
            <w:r w:rsidRPr="00B4032D">
              <w:rPr>
                <w:rFonts w:hint="eastAsia"/>
                <w:color w:val="000000" w:themeColor="text1"/>
                <w:szCs w:val="24"/>
              </w:rPr>
              <w:t>專案會議、稽核或其他方式</w:t>
            </w:r>
            <w:r w:rsidRPr="00B4032D">
              <w:rPr>
                <w:rFonts w:hint="eastAsia"/>
                <w:color w:val="000000" w:themeColor="text1"/>
                <w:szCs w:val="24"/>
              </w:rPr>
              <w:t>)</w:t>
            </w:r>
            <w:r w:rsidRPr="00B4032D">
              <w:rPr>
                <w:rFonts w:hint="eastAsia"/>
                <w:color w:val="000000" w:themeColor="text1"/>
                <w:szCs w:val="24"/>
              </w:rPr>
              <w:t>定期檢核其執行情形，</w:t>
            </w:r>
            <w:r w:rsidRPr="00B4032D">
              <w:rPr>
                <w:rFonts w:hint="eastAsia"/>
                <w:color w:val="000000" w:themeColor="text1"/>
                <w:szCs w:val="24"/>
              </w:rPr>
              <w:t>108</w:t>
            </w:r>
            <w:r w:rsidRPr="00B4032D">
              <w:rPr>
                <w:rFonts w:hint="eastAsia"/>
                <w:color w:val="000000" w:themeColor="text1"/>
                <w:szCs w:val="24"/>
              </w:rPr>
              <w:t>年執行情形提報於資通安全管理法應辦事項之辦理現況。</w:t>
            </w:r>
          </w:p>
        </w:tc>
      </w:tr>
      <w:tr w:rsidR="00BE1C48" w:rsidRPr="005E2871" w:rsidTr="002D2C88">
        <w:tc>
          <w:tcPr>
            <w:tcW w:w="3233" w:type="dxa"/>
            <w:vMerge w:val="restart"/>
            <w:shd w:val="clear" w:color="auto" w:fill="auto"/>
          </w:tcPr>
          <w:p w:rsidR="00BE1C48" w:rsidRPr="008112DE" w:rsidRDefault="00BE1C48" w:rsidP="006F7784">
            <w:pPr>
              <w:numPr>
                <w:ilvl w:val="0"/>
                <w:numId w:val="12"/>
              </w:numPr>
              <w:tabs>
                <w:tab w:val="left" w:pos="1701"/>
              </w:tabs>
              <w:spacing w:beforeLines="0" w:before="0" w:afterLines="0" w:after="0" w:line="360" w:lineRule="exact"/>
              <w:rPr>
                <w:color w:val="000000" w:themeColor="text1"/>
                <w:szCs w:val="24"/>
              </w:rPr>
            </w:pPr>
            <w:r w:rsidRPr="008112DE">
              <w:rPr>
                <w:color w:val="000000" w:themeColor="text1"/>
                <w:szCs w:val="24"/>
              </w:rPr>
              <w:t>資通安全事件通報、應變及演練相關機制</w:t>
            </w:r>
          </w:p>
        </w:tc>
        <w:tc>
          <w:tcPr>
            <w:tcW w:w="3339" w:type="dxa"/>
            <w:shd w:val="clear" w:color="auto" w:fill="auto"/>
          </w:tcPr>
          <w:p w:rsidR="00BE1C48" w:rsidRPr="008112DE" w:rsidRDefault="00BE1C48" w:rsidP="006F7784">
            <w:pPr>
              <w:numPr>
                <w:ilvl w:val="0"/>
                <w:numId w:val="8"/>
              </w:numPr>
              <w:tabs>
                <w:tab w:val="left" w:pos="1701"/>
              </w:tabs>
              <w:spacing w:beforeLines="0" w:before="0" w:afterLines="0" w:after="0" w:line="360" w:lineRule="exact"/>
              <w:rPr>
                <w:color w:val="000000" w:themeColor="text1"/>
                <w:szCs w:val="24"/>
              </w:rPr>
            </w:pPr>
            <w:r w:rsidRPr="008112DE">
              <w:rPr>
                <w:rFonts w:hint="eastAsia"/>
                <w:color w:val="000000" w:themeColor="text1"/>
                <w:szCs w:val="24"/>
              </w:rPr>
              <w:t>訂定資通安全事件通報、應變及演練相關機制</w:t>
            </w:r>
          </w:p>
        </w:tc>
        <w:tc>
          <w:tcPr>
            <w:tcW w:w="4101" w:type="dxa"/>
            <w:shd w:val="clear" w:color="auto" w:fill="auto"/>
          </w:tcPr>
          <w:p w:rsidR="00BE1C48" w:rsidRPr="008C31FC" w:rsidRDefault="008C31FC" w:rsidP="006F7784">
            <w:pPr>
              <w:tabs>
                <w:tab w:val="left" w:pos="1701"/>
              </w:tabs>
              <w:spacing w:beforeLines="0" w:before="0" w:afterLines="0" w:after="0" w:line="360" w:lineRule="exact"/>
              <w:jc w:val="both"/>
              <w:rPr>
                <w:color w:val="000000" w:themeColor="text1"/>
                <w:szCs w:val="24"/>
              </w:rPr>
            </w:pPr>
            <w:r w:rsidRPr="008C31FC">
              <w:rPr>
                <w:rFonts w:hint="eastAsia"/>
                <w:color w:val="000000" w:themeColor="text1"/>
                <w:szCs w:val="24"/>
              </w:rPr>
              <w:t>本機關資通安全事件通報、應變及演練相關機制已訂定於</w:t>
            </w:r>
            <w:r w:rsidRPr="008C31FC">
              <w:rPr>
                <w:rFonts w:hint="eastAsia"/>
                <w:color w:val="000000" w:themeColor="text1"/>
                <w:szCs w:val="24"/>
              </w:rPr>
              <w:t>OOO</w:t>
            </w:r>
            <w:r w:rsidRPr="008C31FC">
              <w:rPr>
                <w:rFonts w:hint="eastAsia"/>
                <w:color w:val="000000" w:themeColor="text1"/>
                <w:szCs w:val="24"/>
              </w:rPr>
              <w:t>文件</w:t>
            </w:r>
            <w:r w:rsidRPr="008C31FC">
              <w:rPr>
                <w:rFonts w:hint="eastAsia"/>
                <w:color w:val="000000" w:themeColor="text1"/>
                <w:szCs w:val="24"/>
              </w:rPr>
              <w:t>(</w:t>
            </w:r>
            <w:r w:rsidRPr="008C31FC">
              <w:rPr>
                <w:rFonts w:hint="eastAsia"/>
                <w:color w:val="000000" w:themeColor="text1"/>
                <w:szCs w:val="24"/>
              </w:rPr>
              <w:t>編號、名稱及章節</w:t>
            </w:r>
            <w:r w:rsidRPr="008C31FC">
              <w:rPr>
                <w:rFonts w:hint="eastAsia"/>
                <w:color w:val="000000" w:themeColor="text1"/>
                <w:szCs w:val="24"/>
              </w:rPr>
              <w:t>)</w:t>
            </w:r>
            <w:r w:rsidRPr="008C31FC">
              <w:rPr>
                <w:rFonts w:hint="eastAsia"/>
                <w:color w:val="000000" w:themeColor="text1"/>
                <w:szCs w:val="24"/>
              </w:rPr>
              <w:t>內，並已納入資通安全責任等級分級辦法相關規定，執行情形載明於</w:t>
            </w:r>
            <w:r w:rsidRPr="008C31FC">
              <w:rPr>
                <w:rFonts w:hint="eastAsia"/>
                <w:color w:val="000000" w:themeColor="text1"/>
                <w:szCs w:val="24"/>
              </w:rPr>
              <w:t>OOO</w:t>
            </w:r>
            <w:r w:rsidRPr="008C31FC">
              <w:rPr>
                <w:rFonts w:hint="eastAsia"/>
                <w:color w:val="000000" w:themeColor="text1"/>
                <w:szCs w:val="24"/>
              </w:rPr>
              <w:t>文件</w:t>
            </w:r>
            <w:r w:rsidRPr="008C31FC">
              <w:rPr>
                <w:rFonts w:hint="eastAsia"/>
                <w:color w:val="000000" w:themeColor="text1"/>
                <w:szCs w:val="24"/>
              </w:rPr>
              <w:t>(</w:t>
            </w:r>
            <w:r w:rsidRPr="008C31FC">
              <w:rPr>
                <w:rFonts w:hint="eastAsia"/>
                <w:color w:val="000000" w:themeColor="text1"/>
                <w:szCs w:val="24"/>
              </w:rPr>
              <w:t>編號、名稱及章節</w:t>
            </w:r>
            <w:r w:rsidRPr="008C31FC">
              <w:rPr>
                <w:rFonts w:hint="eastAsia"/>
                <w:color w:val="000000" w:themeColor="text1"/>
                <w:szCs w:val="24"/>
              </w:rPr>
              <w:t>)</w:t>
            </w:r>
            <w:r w:rsidRPr="008C31FC">
              <w:rPr>
                <w:rFonts w:hint="eastAsia"/>
                <w:color w:val="000000" w:themeColor="text1"/>
                <w:szCs w:val="24"/>
              </w:rPr>
              <w:t>，並透過</w:t>
            </w:r>
            <w:r w:rsidRPr="008C31FC">
              <w:rPr>
                <w:rFonts w:hint="eastAsia"/>
                <w:color w:val="000000" w:themeColor="text1"/>
                <w:szCs w:val="24"/>
              </w:rPr>
              <w:t>OOO(</w:t>
            </w:r>
            <w:r w:rsidRPr="008C31FC">
              <w:rPr>
                <w:rFonts w:hint="eastAsia"/>
                <w:color w:val="000000" w:themeColor="text1"/>
                <w:szCs w:val="24"/>
              </w:rPr>
              <w:t>管審</w:t>
            </w:r>
            <w:r w:rsidRPr="008C31FC">
              <w:rPr>
                <w:rFonts w:hint="eastAsia"/>
                <w:color w:val="000000" w:themeColor="text1"/>
                <w:szCs w:val="24"/>
              </w:rPr>
              <w:t>/</w:t>
            </w:r>
            <w:r w:rsidRPr="008C31FC">
              <w:rPr>
                <w:rFonts w:hint="eastAsia"/>
                <w:color w:val="000000" w:themeColor="text1"/>
                <w:szCs w:val="24"/>
              </w:rPr>
              <w:t>專案會議、稽核或其他方式</w:t>
            </w:r>
            <w:r w:rsidRPr="008C31FC">
              <w:rPr>
                <w:rFonts w:hint="eastAsia"/>
                <w:color w:val="000000" w:themeColor="text1"/>
                <w:szCs w:val="24"/>
              </w:rPr>
              <w:t>)</w:t>
            </w:r>
            <w:r w:rsidRPr="008C31FC">
              <w:rPr>
                <w:rFonts w:hint="eastAsia"/>
                <w:color w:val="000000" w:themeColor="text1"/>
                <w:szCs w:val="24"/>
              </w:rPr>
              <w:t>定期檢核其執行情形。</w:t>
            </w:r>
          </w:p>
        </w:tc>
      </w:tr>
      <w:tr w:rsidR="00BE1C48" w:rsidRPr="005E2871" w:rsidTr="002D2C88">
        <w:tc>
          <w:tcPr>
            <w:tcW w:w="3233" w:type="dxa"/>
            <w:vMerge/>
            <w:shd w:val="clear" w:color="auto" w:fill="auto"/>
          </w:tcPr>
          <w:p w:rsidR="00BE1C48" w:rsidRPr="008112DE" w:rsidRDefault="00BE1C48" w:rsidP="006F7784">
            <w:pPr>
              <w:tabs>
                <w:tab w:val="left" w:pos="1701"/>
              </w:tabs>
              <w:spacing w:beforeLines="0" w:before="0" w:afterLines="0" w:after="0" w:line="360" w:lineRule="exact"/>
              <w:rPr>
                <w:color w:val="000000" w:themeColor="text1"/>
                <w:szCs w:val="24"/>
              </w:rPr>
            </w:pPr>
          </w:p>
        </w:tc>
        <w:tc>
          <w:tcPr>
            <w:tcW w:w="3339" w:type="dxa"/>
            <w:shd w:val="clear" w:color="auto" w:fill="auto"/>
          </w:tcPr>
          <w:p w:rsidR="00BE1C48" w:rsidRPr="008112DE" w:rsidRDefault="00BE1C48" w:rsidP="006F7784">
            <w:pPr>
              <w:numPr>
                <w:ilvl w:val="0"/>
                <w:numId w:val="8"/>
              </w:numPr>
              <w:tabs>
                <w:tab w:val="left" w:pos="1701"/>
              </w:tabs>
              <w:spacing w:beforeLines="0" w:before="0" w:afterLines="0" w:after="0" w:line="360" w:lineRule="exact"/>
              <w:rPr>
                <w:color w:val="000000" w:themeColor="text1"/>
                <w:szCs w:val="24"/>
              </w:rPr>
            </w:pPr>
            <w:r w:rsidRPr="008112DE">
              <w:rPr>
                <w:rFonts w:hint="eastAsia"/>
                <w:color w:val="000000" w:themeColor="text1"/>
                <w:szCs w:val="24"/>
              </w:rPr>
              <w:t>資通安全事件通報、應變及演練</w:t>
            </w:r>
          </w:p>
        </w:tc>
        <w:tc>
          <w:tcPr>
            <w:tcW w:w="4101" w:type="dxa"/>
            <w:shd w:val="clear" w:color="auto" w:fill="auto"/>
          </w:tcPr>
          <w:p w:rsidR="008C31FC" w:rsidRPr="008C31FC" w:rsidRDefault="008C31FC" w:rsidP="006F7784">
            <w:pPr>
              <w:pStyle w:val="a3"/>
              <w:numPr>
                <w:ilvl w:val="0"/>
                <w:numId w:val="17"/>
              </w:numPr>
              <w:tabs>
                <w:tab w:val="left" w:pos="1701"/>
              </w:tabs>
              <w:spacing w:beforeLines="0" w:before="0" w:afterLines="0" w:after="0" w:line="360" w:lineRule="exact"/>
              <w:ind w:leftChars="0"/>
              <w:rPr>
                <w:color w:val="000000" w:themeColor="text1"/>
                <w:szCs w:val="24"/>
              </w:rPr>
            </w:pPr>
            <w:r w:rsidRPr="008C31FC">
              <w:rPr>
                <w:rFonts w:hint="eastAsia"/>
                <w:color w:val="000000" w:themeColor="text1"/>
                <w:szCs w:val="24"/>
              </w:rPr>
              <w:t>資安事件通報：本機關</w:t>
            </w:r>
            <w:r w:rsidRPr="008C31FC">
              <w:rPr>
                <w:rFonts w:hint="eastAsia"/>
                <w:color w:val="000000" w:themeColor="text1"/>
                <w:szCs w:val="24"/>
              </w:rPr>
              <w:t>108</w:t>
            </w:r>
            <w:r w:rsidRPr="008C31FC">
              <w:rPr>
                <w:rFonts w:hint="eastAsia"/>
                <w:color w:val="000000" w:themeColor="text1"/>
                <w:szCs w:val="24"/>
              </w:rPr>
              <w:t>年計通報</w:t>
            </w:r>
            <w:r w:rsidR="00007188">
              <w:rPr>
                <w:rFonts w:hint="eastAsia"/>
                <w:color w:val="000000" w:themeColor="text1"/>
                <w:szCs w:val="24"/>
              </w:rPr>
              <w:t>O</w:t>
            </w:r>
            <w:r w:rsidRPr="008C31FC">
              <w:rPr>
                <w:rFonts w:hint="eastAsia"/>
                <w:color w:val="000000" w:themeColor="text1"/>
                <w:szCs w:val="24"/>
              </w:rPr>
              <w:t>級事件</w:t>
            </w:r>
            <w:r w:rsidR="00007188">
              <w:rPr>
                <w:rFonts w:hint="eastAsia"/>
                <w:color w:val="000000" w:themeColor="text1"/>
                <w:szCs w:val="24"/>
              </w:rPr>
              <w:t>O</w:t>
            </w:r>
            <w:r w:rsidRPr="008C31FC">
              <w:rPr>
                <w:rFonts w:hint="eastAsia"/>
                <w:color w:val="000000" w:themeColor="text1"/>
                <w:szCs w:val="24"/>
              </w:rPr>
              <w:t>件，皆於規定期限內通報</w:t>
            </w:r>
            <w:r w:rsidRPr="008C31FC">
              <w:rPr>
                <w:rFonts w:hint="eastAsia"/>
                <w:color w:val="000000" w:themeColor="text1"/>
                <w:szCs w:val="24"/>
              </w:rPr>
              <w:t>[</w:t>
            </w:r>
            <w:r w:rsidRPr="008C31FC">
              <w:rPr>
                <w:rFonts w:hint="eastAsia"/>
                <w:color w:val="000000" w:themeColor="text1"/>
                <w:szCs w:val="24"/>
              </w:rPr>
              <w:t>其中</w:t>
            </w:r>
            <w:r w:rsidR="00007188">
              <w:rPr>
                <w:rFonts w:hint="eastAsia"/>
                <w:color w:val="000000" w:themeColor="text1"/>
                <w:szCs w:val="24"/>
              </w:rPr>
              <w:t>O</w:t>
            </w:r>
            <w:r w:rsidRPr="008C31FC">
              <w:rPr>
                <w:rFonts w:hint="eastAsia"/>
                <w:color w:val="000000" w:themeColor="text1"/>
                <w:szCs w:val="24"/>
              </w:rPr>
              <w:t>件逾限通報</w:t>
            </w:r>
            <w:r w:rsidRPr="008C31FC">
              <w:rPr>
                <w:rFonts w:hint="eastAsia"/>
                <w:color w:val="000000" w:themeColor="text1"/>
                <w:szCs w:val="24"/>
              </w:rPr>
              <w:t>]</w:t>
            </w:r>
            <w:r w:rsidRPr="008C31FC">
              <w:rPr>
                <w:rFonts w:hint="eastAsia"/>
                <w:color w:val="000000" w:themeColor="text1"/>
                <w:szCs w:val="24"/>
              </w:rPr>
              <w:t>；所屬機關計通報</w:t>
            </w:r>
            <w:r w:rsidR="00007188">
              <w:rPr>
                <w:rFonts w:hint="eastAsia"/>
                <w:color w:val="000000" w:themeColor="text1"/>
                <w:szCs w:val="24"/>
              </w:rPr>
              <w:t>O</w:t>
            </w:r>
            <w:r w:rsidRPr="008C31FC">
              <w:rPr>
                <w:rFonts w:hint="eastAsia"/>
                <w:color w:val="000000" w:themeColor="text1"/>
                <w:szCs w:val="24"/>
              </w:rPr>
              <w:t>級事件</w:t>
            </w:r>
            <w:r w:rsidR="00007188">
              <w:rPr>
                <w:rFonts w:hint="eastAsia"/>
                <w:color w:val="000000" w:themeColor="text1"/>
                <w:szCs w:val="24"/>
              </w:rPr>
              <w:t>O</w:t>
            </w:r>
            <w:r w:rsidRPr="008C31FC">
              <w:rPr>
                <w:rFonts w:hint="eastAsia"/>
                <w:color w:val="000000" w:themeColor="text1"/>
                <w:szCs w:val="24"/>
              </w:rPr>
              <w:t>件，皆於規定期限內完成審核</w:t>
            </w:r>
            <w:r w:rsidRPr="008C31FC">
              <w:rPr>
                <w:rFonts w:hint="eastAsia"/>
                <w:color w:val="000000" w:themeColor="text1"/>
                <w:szCs w:val="24"/>
              </w:rPr>
              <w:t>[</w:t>
            </w:r>
            <w:r w:rsidRPr="008C31FC">
              <w:rPr>
                <w:rFonts w:hint="eastAsia"/>
                <w:color w:val="000000" w:themeColor="text1"/>
                <w:szCs w:val="24"/>
              </w:rPr>
              <w:t>其中</w:t>
            </w:r>
            <w:r w:rsidR="00007188">
              <w:rPr>
                <w:rFonts w:hint="eastAsia"/>
                <w:color w:val="000000" w:themeColor="text1"/>
                <w:szCs w:val="24"/>
              </w:rPr>
              <w:t>O</w:t>
            </w:r>
            <w:r w:rsidRPr="008C31FC">
              <w:rPr>
                <w:rFonts w:hint="eastAsia"/>
                <w:color w:val="000000" w:themeColor="text1"/>
                <w:szCs w:val="24"/>
              </w:rPr>
              <w:t>件逾限審核</w:t>
            </w:r>
            <w:r w:rsidRPr="008C31FC">
              <w:rPr>
                <w:rFonts w:hint="eastAsia"/>
                <w:color w:val="000000" w:themeColor="text1"/>
                <w:szCs w:val="24"/>
              </w:rPr>
              <w:t>]</w:t>
            </w:r>
            <w:r w:rsidRPr="008C31FC">
              <w:rPr>
                <w:rFonts w:hint="eastAsia"/>
                <w:color w:val="000000" w:themeColor="text1"/>
                <w:szCs w:val="24"/>
              </w:rPr>
              <w:t>。</w:t>
            </w:r>
          </w:p>
          <w:p w:rsidR="008C31FC" w:rsidRPr="008C31FC" w:rsidRDefault="008C31FC" w:rsidP="006F7784">
            <w:pPr>
              <w:pStyle w:val="a3"/>
              <w:numPr>
                <w:ilvl w:val="0"/>
                <w:numId w:val="17"/>
              </w:numPr>
              <w:tabs>
                <w:tab w:val="left" w:pos="1701"/>
              </w:tabs>
              <w:spacing w:beforeLines="0" w:before="0" w:afterLines="0" w:after="0" w:line="360" w:lineRule="exact"/>
              <w:ind w:leftChars="0"/>
              <w:rPr>
                <w:color w:val="000000" w:themeColor="text1"/>
                <w:szCs w:val="24"/>
              </w:rPr>
            </w:pPr>
            <w:r w:rsidRPr="008C31FC">
              <w:rPr>
                <w:rFonts w:hint="eastAsia"/>
                <w:color w:val="000000" w:themeColor="text1"/>
                <w:szCs w:val="24"/>
              </w:rPr>
              <w:t>108</w:t>
            </w:r>
            <w:r w:rsidRPr="008C31FC">
              <w:rPr>
                <w:rFonts w:hint="eastAsia"/>
                <w:color w:val="000000" w:themeColor="text1"/>
                <w:szCs w:val="24"/>
              </w:rPr>
              <w:t>年攻防演練：整體作業於</w:t>
            </w:r>
            <w:r w:rsidRPr="008C31FC">
              <w:rPr>
                <w:rFonts w:hint="eastAsia"/>
                <w:color w:val="000000" w:themeColor="text1"/>
                <w:szCs w:val="24"/>
              </w:rPr>
              <w:t>O</w:t>
            </w:r>
            <w:r w:rsidRPr="008C31FC">
              <w:rPr>
                <w:rFonts w:hint="eastAsia"/>
                <w:color w:val="000000" w:themeColor="text1"/>
                <w:szCs w:val="24"/>
              </w:rPr>
              <w:t>年</w:t>
            </w:r>
            <w:r w:rsidRPr="008C31FC">
              <w:rPr>
                <w:rFonts w:hint="eastAsia"/>
                <w:color w:val="000000" w:themeColor="text1"/>
                <w:szCs w:val="24"/>
              </w:rPr>
              <w:t>O</w:t>
            </w:r>
            <w:r w:rsidRPr="008C31FC">
              <w:rPr>
                <w:rFonts w:hint="eastAsia"/>
                <w:color w:val="000000" w:themeColor="text1"/>
                <w:szCs w:val="24"/>
              </w:rPr>
              <w:t>月</w:t>
            </w:r>
            <w:r w:rsidRPr="008C31FC">
              <w:rPr>
                <w:rFonts w:hint="eastAsia"/>
                <w:color w:val="000000" w:themeColor="text1"/>
                <w:szCs w:val="24"/>
              </w:rPr>
              <w:t>O</w:t>
            </w:r>
            <w:r w:rsidRPr="008C31FC">
              <w:rPr>
                <w:rFonts w:hint="eastAsia"/>
                <w:color w:val="000000" w:themeColor="text1"/>
                <w:szCs w:val="24"/>
              </w:rPr>
              <w:t>日完成，並於完成後</w:t>
            </w:r>
            <w:r w:rsidRPr="008C31FC">
              <w:rPr>
                <w:rFonts w:hint="eastAsia"/>
                <w:color w:val="000000" w:themeColor="text1"/>
                <w:szCs w:val="24"/>
              </w:rPr>
              <w:t>1</w:t>
            </w:r>
            <w:r w:rsidRPr="008C31FC">
              <w:rPr>
                <w:rFonts w:hint="eastAsia"/>
                <w:color w:val="000000" w:themeColor="text1"/>
                <w:szCs w:val="24"/>
              </w:rPr>
              <w:t>個月</w:t>
            </w:r>
            <w:r w:rsidRPr="008C31FC">
              <w:rPr>
                <w:rFonts w:hint="eastAsia"/>
                <w:color w:val="000000" w:themeColor="text1"/>
                <w:szCs w:val="24"/>
              </w:rPr>
              <w:t>[O</w:t>
            </w:r>
            <w:r w:rsidRPr="008C31FC">
              <w:rPr>
                <w:rFonts w:hint="eastAsia"/>
                <w:color w:val="000000" w:themeColor="text1"/>
                <w:szCs w:val="24"/>
              </w:rPr>
              <w:t>個月</w:t>
            </w:r>
            <w:r w:rsidRPr="008C31FC">
              <w:rPr>
                <w:rFonts w:hint="eastAsia"/>
                <w:color w:val="000000" w:themeColor="text1"/>
                <w:szCs w:val="24"/>
              </w:rPr>
              <w:t>]</w:t>
            </w:r>
            <w:r w:rsidRPr="008C31FC">
              <w:rPr>
                <w:rFonts w:hint="eastAsia"/>
                <w:color w:val="000000" w:themeColor="text1"/>
                <w:szCs w:val="24"/>
              </w:rPr>
              <w:t>內提報執行情形及成果報告交主管機關。</w:t>
            </w:r>
          </w:p>
          <w:p w:rsidR="008C31FC" w:rsidRPr="008C31FC" w:rsidRDefault="008C31FC" w:rsidP="006F7784">
            <w:pPr>
              <w:pStyle w:val="a3"/>
              <w:numPr>
                <w:ilvl w:val="0"/>
                <w:numId w:val="19"/>
              </w:numPr>
              <w:tabs>
                <w:tab w:val="left" w:pos="1701"/>
              </w:tabs>
              <w:spacing w:beforeLines="0" w:before="0" w:afterLines="0" w:after="0" w:line="360" w:lineRule="exact"/>
              <w:ind w:leftChars="0" w:left="546" w:hanging="425"/>
              <w:jc w:val="both"/>
              <w:rPr>
                <w:color w:val="000000" w:themeColor="text1"/>
                <w:szCs w:val="24"/>
              </w:rPr>
            </w:pPr>
            <w:r w:rsidRPr="008C31FC">
              <w:rPr>
                <w:rFonts w:hint="eastAsia"/>
                <w:color w:val="000000" w:themeColor="text1"/>
                <w:szCs w:val="24"/>
              </w:rPr>
              <w:t>社交工程演練：於</w:t>
            </w:r>
            <w:r w:rsidRPr="008C31FC">
              <w:rPr>
                <w:rFonts w:hint="eastAsia"/>
                <w:color w:val="000000" w:themeColor="text1"/>
                <w:szCs w:val="24"/>
              </w:rPr>
              <w:t>O</w:t>
            </w:r>
            <w:r w:rsidRPr="008C31FC">
              <w:rPr>
                <w:rFonts w:hint="eastAsia"/>
                <w:color w:val="000000" w:themeColor="text1"/>
                <w:szCs w:val="24"/>
              </w:rPr>
              <w:t>年</w:t>
            </w:r>
            <w:r w:rsidRPr="008C31FC">
              <w:rPr>
                <w:rFonts w:hint="eastAsia"/>
                <w:color w:val="000000" w:themeColor="text1"/>
                <w:szCs w:val="24"/>
              </w:rPr>
              <w:t>O</w:t>
            </w:r>
            <w:r w:rsidRPr="008C31FC">
              <w:rPr>
                <w:rFonts w:hint="eastAsia"/>
                <w:color w:val="000000" w:themeColor="text1"/>
                <w:szCs w:val="24"/>
              </w:rPr>
              <w:t>月、</w:t>
            </w:r>
            <w:r w:rsidRPr="008C31FC">
              <w:rPr>
                <w:rFonts w:hint="eastAsia"/>
                <w:color w:val="000000" w:themeColor="text1"/>
                <w:szCs w:val="24"/>
              </w:rPr>
              <w:t>O</w:t>
            </w:r>
            <w:r w:rsidRPr="008C31FC">
              <w:rPr>
                <w:rFonts w:hint="eastAsia"/>
                <w:color w:val="000000" w:themeColor="text1"/>
                <w:szCs w:val="24"/>
              </w:rPr>
              <w:t>月辦理</w:t>
            </w:r>
            <w:r w:rsidRPr="008C31FC">
              <w:rPr>
                <w:rFonts w:hint="eastAsia"/>
                <w:color w:val="000000" w:themeColor="text1"/>
                <w:szCs w:val="24"/>
              </w:rPr>
              <w:t>O</w:t>
            </w:r>
            <w:r w:rsidRPr="008C31FC">
              <w:rPr>
                <w:rFonts w:hint="eastAsia"/>
                <w:color w:val="000000" w:themeColor="text1"/>
                <w:szCs w:val="24"/>
              </w:rPr>
              <w:t>次，計</w:t>
            </w:r>
            <w:r w:rsidRPr="008C31FC">
              <w:rPr>
                <w:rFonts w:hint="eastAsia"/>
                <w:color w:val="000000" w:themeColor="text1"/>
                <w:szCs w:val="24"/>
              </w:rPr>
              <w:t>OO</w:t>
            </w:r>
            <w:r w:rsidRPr="008C31FC">
              <w:rPr>
                <w:rFonts w:hint="eastAsia"/>
                <w:color w:val="000000" w:themeColor="text1"/>
                <w:szCs w:val="24"/>
              </w:rPr>
              <w:t>個參與機關，點閱率</w:t>
            </w:r>
            <w:r w:rsidRPr="008C31FC">
              <w:rPr>
                <w:rFonts w:hint="eastAsia"/>
                <w:color w:val="000000" w:themeColor="text1"/>
                <w:szCs w:val="24"/>
              </w:rPr>
              <w:t>OO%</w:t>
            </w:r>
            <w:r w:rsidRPr="008C31FC">
              <w:rPr>
                <w:rFonts w:hint="eastAsia"/>
                <w:color w:val="000000" w:themeColor="text1"/>
                <w:szCs w:val="24"/>
              </w:rPr>
              <w:t>，開啟率</w:t>
            </w:r>
            <w:r w:rsidRPr="008C31FC">
              <w:rPr>
                <w:rFonts w:hint="eastAsia"/>
                <w:color w:val="000000" w:themeColor="text1"/>
                <w:szCs w:val="24"/>
              </w:rPr>
              <w:t>OO%</w:t>
            </w:r>
            <w:r w:rsidRPr="008C31FC">
              <w:rPr>
                <w:rFonts w:hint="eastAsia"/>
                <w:color w:val="000000" w:themeColor="text1"/>
                <w:szCs w:val="24"/>
              </w:rPr>
              <w:t>。</w:t>
            </w:r>
          </w:p>
          <w:p w:rsidR="00BE1C48" w:rsidRPr="008C31FC" w:rsidRDefault="008C31FC" w:rsidP="006F7784">
            <w:pPr>
              <w:pStyle w:val="a3"/>
              <w:numPr>
                <w:ilvl w:val="0"/>
                <w:numId w:val="19"/>
              </w:numPr>
              <w:tabs>
                <w:tab w:val="left" w:pos="1701"/>
              </w:tabs>
              <w:spacing w:beforeLines="0" w:before="0" w:afterLines="0" w:after="0" w:line="360" w:lineRule="exact"/>
              <w:ind w:leftChars="0" w:left="546" w:hanging="425"/>
              <w:jc w:val="both"/>
              <w:rPr>
                <w:rFonts w:ascii="標楷體" w:hAnsi="標楷體"/>
                <w:color w:val="000000" w:themeColor="text1"/>
                <w:kern w:val="2"/>
                <w:sz w:val="24"/>
                <w:szCs w:val="24"/>
              </w:rPr>
            </w:pPr>
            <w:r w:rsidRPr="008C31FC">
              <w:rPr>
                <w:rFonts w:hint="eastAsia"/>
                <w:color w:val="000000" w:themeColor="text1"/>
                <w:szCs w:val="24"/>
              </w:rPr>
              <w:t>通報應變演練：於</w:t>
            </w:r>
            <w:r w:rsidR="00007188">
              <w:rPr>
                <w:rFonts w:hint="eastAsia"/>
                <w:color w:val="000000" w:themeColor="text1"/>
                <w:szCs w:val="24"/>
              </w:rPr>
              <w:t>O</w:t>
            </w:r>
            <w:r w:rsidRPr="008C31FC">
              <w:rPr>
                <w:rFonts w:hint="eastAsia"/>
                <w:color w:val="000000" w:themeColor="text1"/>
                <w:szCs w:val="24"/>
              </w:rPr>
              <w:t>年</w:t>
            </w:r>
            <w:r w:rsidR="00007188">
              <w:rPr>
                <w:rFonts w:hint="eastAsia"/>
                <w:color w:val="000000" w:themeColor="text1"/>
                <w:szCs w:val="24"/>
              </w:rPr>
              <w:t>O</w:t>
            </w:r>
            <w:r w:rsidRPr="008C31FC">
              <w:rPr>
                <w:rFonts w:hint="eastAsia"/>
                <w:color w:val="000000" w:themeColor="text1"/>
                <w:szCs w:val="24"/>
              </w:rPr>
              <w:t>月</w:t>
            </w:r>
            <w:r w:rsidR="00007188">
              <w:rPr>
                <w:rFonts w:hint="eastAsia"/>
                <w:color w:val="000000" w:themeColor="text1"/>
                <w:szCs w:val="24"/>
              </w:rPr>
              <w:t>O</w:t>
            </w:r>
            <w:r w:rsidRPr="008C31FC">
              <w:rPr>
                <w:rFonts w:hint="eastAsia"/>
                <w:color w:val="000000" w:themeColor="text1"/>
                <w:szCs w:val="24"/>
              </w:rPr>
              <w:t>月辦理</w:t>
            </w:r>
            <w:r w:rsidRPr="008C31FC">
              <w:rPr>
                <w:rFonts w:hint="eastAsia"/>
                <w:color w:val="000000" w:themeColor="text1"/>
                <w:szCs w:val="24"/>
              </w:rPr>
              <w:t>O</w:t>
            </w:r>
            <w:r w:rsidRPr="008C31FC">
              <w:rPr>
                <w:rFonts w:hint="eastAsia"/>
                <w:color w:val="000000" w:themeColor="text1"/>
                <w:szCs w:val="24"/>
              </w:rPr>
              <w:t>次，計</w:t>
            </w:r>
            <w:r w:rsidRPr="008C31FC">
              <w:rPr>
                <w:rFonts w:hint="eastAsia"/>
                <w:color w:val="000000" w:themeColor="text1"/>
                <w:szCs w:val="24"/>
              </w:rPr>
              <w:t>O</w:t>
            </w:r>
            <w:r w:rsidRPr="008C31FC">
              <w:rPr>
                <w:rFonts w:hint="eastAsia"/>
                <w:color w:val="000000" w:themeColor="text1"/>
                <w:szCs w:val="24"/>
              </w:rPr>
              <w:t>個機關逾限通報。</w:t>
            </w:r>
          </w:p>
        </w:tc>
      </w:tr>
      <w:tr w:rsidR="00BE1C48" w:rsidRPr="005E2871" w:rsidTr="002D2C88">
        <w:tc>
          <w:tcPr>
            <w:tcW w:w="3233" w:type="dxa"/>
            <w:vMerge w:val="restart"/>
            <w:shd w:val="clear" w:color="auto" w:fill="auto"/>
          </w:tcPr>
          <w:p w:rsidR="00BE1C48" w:rsidRPr="00636796" w:rsidRDefault="00BE1C48" w:rsidP="006F7784">
            <w:pPr>
              <w:numPr>
                <w:ilvl w:val="0"/>
                <w:numId w:val="12"/>
              </w:numPr>
              <w:tabs>
                <w:tab w:val="left" w:pos="1701"/>
              </w:tabs>
              <w:spacing w:beforeLines="0" w:before="0" w:afterLines="0" w:after="0" w:line="360" w:lineRule="exact"/>
              <w:rPr>
                <w:color w:val="000000" w:themeColor="text1"/>
                <w:szCs w:val="24"/>
              </w:rPr>
            </w:pPr>
            <w:r w:rsidRPr="00636796">
              <w:rPr>
                <w:color w:val="000000" w:themeColor="text1"/>
                <w:szCs w:val="24"/>
              </w:rPr>
              <w:t>資通安全情資之評估</w:t>
            </w:r>
            <w:r w:rsidRPr="00636796">
              <w:rPr>
                <w:color w:val="000000" w:themeColor="text1"/>
                <w:szCs w:val="24"/>
              </w:rPr>
              <w:lastRenderedPageBreak/>
              <w:t>及因應機制</w:t>
            </w:r>
          </w:p>
        </w:tc>
        <w:tc>
          <w:tcPr>
            <w:tcW w:w="3339" w:type="dxa"/>
            <w:shd w:val="clear" w:color="auto" w:fill="auto"/>
          </w:tcPr>
          <w:p w:rsidR="00BE1C48" w:rsidRPr="00636796" w:rsidRDefault="00BE1C48" w:rsidP="006F7784">
            <w:pPr>
              <w:numPr>
                <w:ilvl w:val="0"/>
                <w:numId w:val="9"/>
              </w:numPr>
              <w:tabs>
                <w:tab w:val="left" w:pos="1701"/>
              </w:tabs>
              <w:spacing w:beforeLines="0" w:before="0" w:afterLines="0" w:after="0" w:line="360" w:lineRule="exact"/>
              <w:rPr>
                <w:color w:val="000000" w:themeColor="text1"/>
                <w:szCs w:val="24"/>
              </w:rPr>
            </w:pPr>
            <w:r w:rsidRPr="00636796">
              <w:rPr>
                <w:color w:val="000000" w:themeColor="text1"/>
                <w:szCs w:val="24"/>
              </w:rPr>
              <w:lastRenderedPageBreak/>
              <w:t>資通安全情資之</w:t>
            </w:r>
            <w:r w:rsidRPr="00636796">
              <w:rPr>
                <w:rFonts w:hint="eastAsia"/>
                <w:color w:val="000000" w:themeColor="text1"/>
                <w:szCs w:val="24"/>
              </w:rPr>
              <w:t>分類</w:t>
            </w:r>
            <w:r w:rsidRPr="00636796">
              <w:rPr>
                <w:color w:val="000000" w:themeColor="text1"/>
                <w:szCs w:val="24"/>
              </w:rPr>
              <w:lastRenderedPageBreak/>
              <w:t>評估</w:t>
            </w:r>
          </w:p>
        </w:tc>
        <w:tc>
          <w:tcPr>
            <w:tcW w:w="4101" w:type="dxa"/>
            <w:shd w:val="clear" w:color="auto" w:fill="auto"/>
          </w:tcPr>
          <w:p w:rsidR="008C31FC" w:rsidRPr="008C31FC" w:rsidRDefault="008C31FC" w:rsidP="006F7784">
            <w:pPr>
              <w:tabs>
                <w:tab w:val="left" w:pos="1701"/>
              </w:tabs>
              <w:spacing w:beforeLines="0" w:before="0" w:afterLines="0" w:after="0" w:line="360" w:lineRule="exact"/>
              <w:jc w:val="both"/>
              <w:rPr>
                <w:color w:val="000000" w:themeColor="text1"/>
                <w:szCs w:val="24"/>
              </w:rPr>
            </w:pPr>
            <w:r w:rsidRPr="008C31FC">
              <w:rPr>
                <w:rFonts w:hint="eastAsia"/>
                <w:color w:val="000000" w:themeColor="text1"/>
                <w:szCs w:val="24"/>
              </w:rPr>
              <w:lastRenderedPageBreak/>
              <w:t>本機關情資來源計有</w:t>
            </w:r>
            <w:r w:rsidRPr="008C31FC">
              <w:rPr>
                <w:rFonts w:hint="eastAsia"/>
                <w:color w:val="000000" w:themeColor="text1"/>
                <w:szCs w:val="24"/>
              </w:rPr>
              <w:t>OOO</w:t>
            </w:r>
            <w:r w:rsidRPr="008C31FC">
              <w:rPr>
                <w:rFonts w:hint="eastAsia"/>
                <w:color w:val="000000" w:themeColor="text1"/>
                <w:szCs w:val="24"/>
              </w:rPr>
              <w:t>、</w:t>
            </w:r>
            <w:r w:rsidRPr="008C31FC">
              <w:rPr>
                <w:rFonts w:hint="eastAsia"/>
                <w:color w:val="000000" w:themeColor="text1"/>
                <w:szCs w:val="24"/>
              </w:rPr>
              <w:lastRenderedPageBreak/>
              <w:t>OOO</w:t>
            </w:r>
            <w:r w:rsidRPr="008C31FC">
              <w:rPr>
                <w:rFonts w:hint="eastAsia"/>
                <w:color w:val="000000" w:themeColor="text1"/>
                <w:szCs w:val="24"/>
              </w:rPr>
              <w:t>、</w:t>
            </w:r>
            <w:r w:rsidRPr="008C31FC">
              <w:rPr>
                <w:rFonts w:hint="eastAsia"/>
                <w:color w:val="000000" w:themeColor="text1"/>
                <w:szCs w:val="24"/>
              </w:rPr>
              <w:t>OOO</w:t>
            </w:r>
            <w:r w:rsidRPr="008C31FC">
              <w:rPr>
                <w:rFonts w:hint="eastAsia"/>
                <w:color w:val="000000" w:themeColor="text1"/>
                <w:szCs w:val="24"/>
              </w:rPr>
              <w:t>等</w:t>
            </w:r>
            <w:r w:rsidRPr="008C31FC">
              <w:rPr>
                <w:rFonts w:hint="eastAsia"/>
                <w:color w:val="000000" w:themeColor="text1"/>
                <w:szCs w:val="24"/>
              </w:rPr>
              <w:t>O</w:t>
            </w:r>
            <w:r w:rsidRPr="008C31FC">
              <w:rPr>
                <w:rFonts w:hint="eastAsia"/>
                <w:color w:val="000000" w:themeColor="text1"/>
                <w:szCs w:val="24"/>
              </w:rPr>
              <w:t>個管道。</w:t>
            </w:r>
          </w:p>
          <w:p w:rsidR="00BE1C48" w:rsidRPr="008C31FC" w:rsidRDefault="008C31FC" w:rsidP="006F7784">
            <w:pPr>
              <w:tabs>
                <w:tab w:val="left" w:pos="1701"/>
              </w:tabs>
              <w:spacing w:beforeLines="0" w:before="0" w:afterLines="0" w:after="0" w:line="360" w:lineRule="exact"/>
              <w:jc w:val="both"/>
              <w:rPr>
                <w:color w:val="FF0000"/>
                <w:szCs w:val="24"/>
              </w:rPr>
            </w:pPr>
            <w:r w:rsidRPr="008C31FC">
              <w:rPr>
                <w:rFonts w:hint="eastAsia"/>
                <w:color w:val="000000" w:themeColor="text1"/>
                <w:szCs w:val="24"/>
              </w:rPr>
              <w:t>本機關資通安全情資之分類評估機制已訂定於</w:t>
            </w:r>
            <w:r w:rsidRPr="008C31FC">
              <w:rPr>
                <w:rFonts w:hint="eastAsia"/>
                <w:color w:val="000000" w:themeColor="text1"/>
                <w:szCs w:val="24"/>
              </w:rPr>
              <w:t>OOO</w:t>
            </w:r>
            <w:r w:rsidRPr="008C31FC">
              <w:rPr>
                <w:rFonts w:hint="eastAsia"/>
                <w:color w:val="000000" w:themeColor="text1"/>
                <w:szCs w:val="24"/>
              </w:rPr>
              <w:t>文件</w:t>
            </w:r>
            <w:r w:rsidRPr="008C31FC">
              <w:rPr>
                <w:rFonts w:hint="eastAsia"/>
                <w:color w:val="000000" w:themeColor="text1"/>
                <w:szCs w:val="24"/>
              </w:rPr>
              <w:t>(</w:t>
            </w:r>
            <w:r w:rsidRPr="008C31FC">
              <w:rPr>
                <w:rFonts w:hint="eastAsia"/>
                <w:color w:val="000000" w:themeColor="text1"/>
                <w:szCs w:val="24"/>
              </w:rPr>
              <w:t>編號、名稱及章節</w:t>
            </w:r>
            <w:r w:rsidRPr="008C31FC">
              <w:rPr>
                <w:rFonts w:hint="eastAsia"/>
                <w:color w:val="000000" w:themeColor="text1"/>
                <w:szCs w:val="24"/>
              </w:rPr>
              <w:t>)</w:t>
            </w:r>
            <w:r w:rsidRPr="008C31FC">
              <w:rPr>
                <w:rFonts w:hint="eastAsia"/>
                <w:color w:val="000000" w:themeColor="text1"/>
                <w:szCs w:val="24"/>
              </w:rPr>
              <w:t>內，計有</w:t>
            </w:r>
            <w:r w:rsidRPr="008C31FC">
              <w:rPr>
                <w:rFonts w:hint="eastAsia"/>
                <w:color w:val="000000" w:themeColor="text1"/>
                <w:szCs w:val="24"/>
              </w:rPr>
              <w:t>OOO</w:t>
            </w:r>
            <w:r w:rsidRPr="008C31FC">
              <w:rPr>
                <w:rFonts w:hint="eastAsia"/>
                <w:color w:val="000000" w:themeColor="text1"/>
                <w:szCs w:val="24"/>
              </w:rPr>
              <w:t>、</w:t>
            </w:r>
            <w:r w:rsidRPr="008C31FC">
              <w:rPr>
                <w:rFonts w:hint="eastAsia"/>
                <w:color w:val="000000" w:themeColor="text1"/>
                <w:szCs w:val="24"/>
              </w:rPr>
              <w:t>OOO</w:t>
            </w:r>
            <w:r w:rsidRPr="008C31FC">
              <w:rPr>
                <w:rFonts w:hint="eastAsia"/>
                <w:color w:val="000000" w:themeColor="text1"/>
                <w:szCs w:val="24"/>
              </w:rPr>
              <w:t>、</w:t>
            </w:r>
            <w:r w:rsidRPr="008C31FC">
              <w:rPr>
                <w:rFonts w:hint="eastAsia"/>
                <w:color w:val="000000" w:themeColor="text1"/>
                <w:szCs w:val="24"/>
              </w:rPr>
              <w:t>OOO</w:t>
            </w:r>
            <w:r w:rsidRPr="008C31FC">
              <w:rPr>
                <w:rFonts w:hint="eastAsia"/>
                <w:color w:val="000000" w:themeColor="text1"/>
                <w:szCs w:val="24"/>
              </w:rPr>
              <w:t>等</w:t>
            </w:r>
            <w:r w:rsidRPr="008C31FC">
              <w:rPr>
                <w:rFonts w:hint="eastAsia"/>
                <w:color w:val="000000" w:themeColor="text1"/>
                <w:szCs w:val="24"/>
              </w:rPr>
              <w:t>OO</w:t>
            </w:r>
            <w:r w:rsidRPr="008C31FC">
              <w:rPr>
                <w:rFonts w:hint="eastAsia"/>
                <w:color w:val="000000" w:themeColor="text1"/>
                <w:szCs w:val="24"/>
              </w:rPr>
              <w:t>個類別。</w:t>
            </w:r>
          </w:p>
        </w:tc>
      </w:tr>
      <w:tr w:rsidR="00BE1C48" w:rsidRPr="005E2871" w:rsidTr="002D2C88">
        <w:tc>
          <w:tcPr>
            <w:tcW w:w="3233" w:type="dxa"/>
            <w:vMerge/>
            <w:shd w:val="clear" w:color="auto" w:fill="auto"/>
          </w:tcPr>
          <w:p w:rsidR="00BE1C48" w:rsidRPr="005E2871" w:rsidRDefault="00BE1C48" w:rsidP="006F7784">
            <w:pPr>
              <w:numPr>
                <w:ilvl w:val="0"/>
                <w:numId w:val="12"/>
              </w:numPr>
              <w:tabs>
                <w:tab w:val="left" w:pos="1701"/>
              </w:tabs>
              <w:spacing w:beforeLines="0" w:before="0" w:afterLines="0" w:after="0" w:line="360" w:lineRule="exact"/>
              <w:rPr>
                <w:color w:val="FF0000"/>
                <w:szCs w:val="24"/>
              </w:rPr>
            </w:pPr>
          </w:p>
        </w:tc>
        <w:tc>
          <w:tcPr>
            <w:tcW w:w="3339" w:type="dxa"/>
            <w:shd w:val="clear" w:color="auto" w:fill="auto"/>
          </w:tcPr>
          <w:p w:rsidR="00BE1C48" w:rsidRPr="00CF7527" w:rsidRDefault="00BE1C48" w:rsidP="006F7784">
            <w:pPr>
              <w:numPr>
                <w:ilvl w:val="0"/>
                <w:numId w:val="9"/>
              </w:numPr>
              <w:tabs>
                <w:tab w:val="left" w:pos="1701"/>
              </w:tabs>
              <w:spacing w:beforeLines="0" w:before="0" w:afterLines="0" w:after="0" w:line="360" w:lineRule="exact"/>
              <w:rPr>
                <w:color w:val="000000" w:themeColor="text1"/>
                <w:szCs w:val="24"/>
              </w:rPr>
            </w:pPr>
            <w:r w:rsidRPr="00CF7527">
              <w:rPr>
                <w:rFonts w:hint="eastAsia"/>
                <w:color w:val="000000" w:themeColor="text1"/>
                <w:szCs w:val="24"/>
              </w:rPr>
              <w:t>資通安全情資之因應措施</w:t>
            </w:r>
          </w:p>
        </w:tc>
        <w:tc>
          <w:tcPr>
            <w:tcW w:w="4101" w:type="dxa"/>
            <w:shd w:val="clear" w:color="auto" w:fill="auto"/>
          </w:tcPr>
          <w:p w:rsidR="00BE1C48" w:rsidRPr="008C31FC" w:rsidRDefault="008C31FC" w:rsidP="006F7784">
            <w:pPr>
              <w:tabs>
                <w:tab w:val="left" w:pos="1701"/>
              </w:tabs>
              <w:spacing w:beforeLines="0" w:before="0" w:afterLines="0" w:after="0" w:line="360" w:lineRule="exact"/>
              <w:jc w:val="both"/>
              <w:rPr>
                <w:color w:val="000000" w:themeColor="text1"/>
                <w:szCs w:val="24"/>
              </w:rPr>
            </w:pPr>
            <w:r w:rsidRPr="008C31FC">
              <w:rPr>
                <w:rFonts w:hint="eastAsia"/>
                <w:color w:val="000000" w:themeColor="text1"/>
                <w:szCs w:val="24"/>
              </w:rPr>
              <w:t>本機關資通安全情資之因應措施已訂定於</w:t>
            </w:r>
            <w:r w:rsidRPr="008C31FC">
              <w:rPr>
                <w:rFonts w:hint="eastAsia"/>
                <w:color w:val="000000" w:themeColor="text1"/>
                <w:szCs w:val="24"/>
              </w:rPr>
              <w:t>OOO</w:t>
            </w:r>
            <w:r w:rsidRPr="008C31FC">
              <w:rPr>
                <w:rFonts w:hint="eastAsia"/>
                <w:color w:val="000000" w:themeColor="text1"/>
                <w:szCs w:val="24"/>
              </w:rPr>
              <w:t>文件</w:t>
            </w:r>
            <w:r w:rsidRPr="008C31FC">
              <w:rPr>
                <w:rFonts w:hint="eastAsia"/>
                <w:color w:val="000000" w:themeColor="text1"/>
                <w:szCs w:val="24"/>
              </w:rPr>
              <w:t>(</w:t>
            </w:r>
            <w:r w:rsidRPr="008C31FC">
              <w:rPr>
                <w:rFonts w:hint="eastAsia"/>
                <w:color w:val="000000" w:themeColor="text1"/>
                <w:szCs w:val="24"/>
              </w:rPr>
              <w:t>編號、名稱及章節</w:t>
            </w:r>
            <w:r w:rsidRPr="008C31FC">
              <w:rPr>
                <w:rFonts w:hint="eastAsia"/>
                <w:color w:val="000000" w:themeColor="text1"/>
                <w:szCs w:val="24"/>
              </w:rPr>
              <w:t>)</w:t>
            </w:r>
            <w:r w:rsidRPr="008C31FC">
              <w:rPr>
                <w:rFonts w:hint="eastAsia"/>
                <w:color w:val="000000" w:themeColor="text1"/>
                <w:szCs w:val="24"/>
              </w:rPr>
              <w:t>內，執行情形載明於</w:t>
            </w:r>
            <w:r w:rsidRPr="008C31FC">
              <w:rPr>
                <w:rFonts w:hint="eastAsia"/>
                <w:color w:val="000000" w:themeColor="text1"/>
                <w:szCs w:val="24"/>
              </w:rPr>
              <w:t>OOO</w:t>
            </w:r>
            <w:r w:rsidRPr="008C31FC">
              <w:rPr>
                <w:rFonts w:hint="eastAsia"/>
                <w:color w:val="000000" w:themeColor="text1"/>
                <w:szCs w:val="24"/>
              </w:rPr>
              <w:t>文件</w:t>
            </w:r>
            <w:r w:rsidRPr="008C31FC">
              <w:rPr>
                <w:rFonts w:hint="eastAsia"/>
                <w:color w:val="000000" w:themeColor="text1"/>
                <w:szCs w:val="24"/>
              </w:rPr>
              <w:t>(</w:t>
            </w:r>
            <w:r w:rsidRPr="008C31FC">
              <w:rPr>
                <w:rFonts w:hint="eastAsia"/>
                <w:color w:val="000000" w:themeColor="text1"/>
                <w:szCs w:val="24"/>
              </w:rPr>
              <w:t>編號、名稱及章節</w:t>
            </w:r>
            <w:r w:rsidRPr="008C31FC">
              <w:rPr>
                <w:rFonts w:hint="eastAsia"/>
                <w:color w:val="000000" w:themeColor="text1"/>
                <w:szCs w:val="24"/>
              </w:rPr>
              <w:t>)</w:t>
            </w:r>
            <w:r w:rsidRPr="008C31FC">
              <w:rPr>
                <w:rFonts w:hint="eastAsia"/>
                <w:color w:val="000000" w:themeColor="text1"/>
                <w:szCs w:val="24"/>
              </w:rPr>
              <w:t>，並透過</w:t>
            </w:r>
            <w:r w:rsidRPr="008C31FC">
              <w:rPr>
                <w:rFonts w:hint="eastAsia"/>
                <w:color w:val="000000" w:themeColor="text1"/>
                <w:szCs w:val="24"/>
              </w:rPr>
              <w:t>OOO(</w:t>
            </w:r>
            <w:r w:rsidRPr="008C31FC">
              <w:rPr>
                <w:rFonts w:hint="eastAsia"/>
                <w:color w:val="000000" w:themeColor="text1"/>
                <w:szCs w:val="24"/>
              </w:rPr>
              <w:t>管審</w:t>
            </w:r>
            <w:r w:rsidRPr="008C31FC">
              <w:rPr>
                <w:rFonts w:hint="eastAsia"/>
                <w:color w:val="000000" w:themeColor="text1"/>
                <w:szCs w:val="24"/>
              </w:rPr>
              <w:t>/</w:t>
            </w:r>
            <w:r w:rsidRPr="008C31FC">
              <w:rPr>
                <w:rFonts w:hint="eastAsia"/>
                <w:color w:val="000000" w:themeColor="text1"/>
                <w:szCs w:val="24"/>
              </w:rPr>
              <w:t>專案會議、稽核或其他方式</w:t>
            </w:r>
            <w:r w:rsidRPr="008C31FC">
              <w:rPr>
                <w:rFonts w:hint="eastAsia"/>
                <w:color w:val="000000" w:themeColor="text1"/>
                <w:szCs w:val="24"/>
              </w:rPr>
              <w:t>)</w:t>
            </w:r>
            <w:r w:rsidRPr="008C31FC">
              <w:rPr>
                <w:rFonts w:hint="eastAsia"/>
                <w:color w:val="000000" w:themeColor="text1"/>
                <w:szCs w:val="24"/>
              </w:rPr>
              <w:t>定期檢核其執行情形。</w:t>
            </w:r>
            <w:r w:rsidRPr="008C31FC">
              <w:rPr>
                <w:rFonts w:hint="eastAsia"/>
                <w:color w:val="000000" w:themeColor="text1"/>
                <w:szCs w:val="24"/>
              </w:rPr>
              <w:t>108</w:t>
            </w:r>
            <w:r w:rsidRPr="008C31FC">
              <w:rPr>
                <w:rFonts w:hint="eastAsia"/>
                <w:color w:val="000000" w:themeColor="text1"/>
                <w:szCs w:val="24"/>
              </w:rPr>
              <w:t>年計分享</w:t>
            </w:r>
            <w:r w:rsidRPr="008C31FC">
              <w:rPr>
                <w:rFonts w:hint="eastAsia"/>
                <w:color w:val="000000" w:themeColor="text1"/>
                <w:szCs w:val="24"/>
              </w:rPr>
              <w:t>O</w:t>
            </w:r>
            <w:r w:rsidRPr="008C31FC">
              <w:rPr>
                <w:rFonts w:hint="eastAsia"/>
                <w:color w:val="000000" w:themeColor="text1"/>
                <w:szCs w:val="24"/>
              </w:rPr>
              <w:t>筆情資，接收</w:t>
            </w:r>
            <w:r w:rsidRPr="008C31FC">
              <w:rPr>
                <w:rFonts w:hint="eastAsia"/>
                <w:color w:val="000000" w:themeColor="text1"/>
                <w:szCs w:val="24"/>
              </w:rPr>
              <w:t>O</w:t>
            </w:r>
            <w:r w:rsidRPr="008C31FC">
              <w:rPr>
                <w:rFonts w:hint="eastAsia"/>
                <w:color w:val="000000" w:themeColor="text1"/>
                <w:szCs w:val="24"/>
              </w:rPr>
              <w:t>筆情資，接收情資中有進一步處理的計有</w:t>
            </w:r>
            <w:r w:rsidRPr="008C31FC">
              <w:rPr>
                <w:rFonts w:hint="eastAsia"/>
                <w:color w:val="000000" w:themeColor="text1"/>
                <w:szCs w:val="24"/>
              </w:rPr>
              <w:t>O</w:t>
            </w:r>
            <w:r w:rsidRPr="008C31FC">
              <w:rPr>
                <w:rFonts w:hint="eastAsia"/>
                <w:color w:val="000000" w:themeColor="text1"/>
                <w:szCs w:val="24"/>
              </w:rPr>
              <w:t>筆。</w:t>
            </w:r>
          </w:p>
        </w:tc>
      </w:tr>
      <w:tr w:rsidR="00BE1C48" w:rsidRPr="005E2871" w:rsidTr="002D2C88">
        <w:tc>
          <w:tcPr>
            <w:tcW w:w="3233" w:type="dxa"/>
            <w:vMerge w:val="restart"/>
            <w:shd w:val="clear" w:color="auto" w:fill="auto"/>
          </w:tcPr>
          <w:p w:rsidR="00BE1C48" w:rsidRPr="00CF7527" w:rsidRDefault="00BE1C48" w:rsidP="006F7784">
            <w:pPr>
              <w:numPr>
                <w:ilvl w:val="0"/>
                <w:numId w:val="12"/>
              </w:numPr>
              <w:tabs>
                <w:tab w:val="left" w:pos="1701"/>
              </w:tabs>
              <w:spacing w:beforeLines="0" w:before="0" w:afterLines="0" w:after="0" w:line="360" w:lineRule="exact"/>
              <w:rPr>
                <w:color w:val="000000" w:themeColor="text1"/>
                <w:szCs w:val="24"/>
              </w:rPr>
            </w:pPr>
            <w:r w:rsidRPr="00CF7527">
              <w:rPr>
                <w:color w:val="000000" w:themeColor="text1"/>
                <w:szCs w:val="24"/>
              </w:rPr>
              <w:t>資通系統或服務委外辦理之管理</w:t>
            </w:r>
          </w:p>
        </w:tc>
        <w:tc>
          <w:tcPr>
            <w:tcW w:w="3339" w:type="dxa"/>
            <w:shd w:val="clear" w:color="auto" w:fill="auto"/>
          </w:tcPr>
          <w:p w:rsidR="00BE1C48" w:rsidRPr="00CF7527" w:rsidRDefault="00BE1C48" w:rsidP="006F7784">
            <w:pPr>
              <w:numPr>
                <w:ilvl w:val="0"/>
                <w:numId w:val="5"/>
              </w:numPr>
              <w:tabs>
                <w:tab w:val="left" w:pos="1701"/>
              </w:tabs>
              <w:spacing w:beforeLines="0" w:before="0" w:afterLines="0" w:after="0" w:line="360" w:lineRule="exact"/>
              <w:ind w:left="627" w:hanging="627"/>
              <w:rPr>
                <w:color w:val="000000" w:themeColor="text1"/>
                <w:szCs w:val="24"/>
              </w:rPr>
            </w:pPr>
            <w:r w:rsidRPr="00CF7527">
              <w:rPr>
                <w:rFonts w:hint="eastAsia"/>
                <w:color w:val="000000" w:themeColor="text1"/>
                <w:szCs w:val="24"/>
              </w:rPr>
              <w:t>選任受託者應注意事項</w:t>
            </w:r>
          </w:p>
        </w:tc>
        <w:tc>
          <w:tcPr>
            <w:tcW w:w="4101" w:type="dxa"/>
            <w:shd w:val="clear" w:color="auto" w:fill="auto"/>
          </w:tcPr>
          <w:p w:rsidR="00BE1C48" w:rsidRPr="008C31FC" w:rsidRDefault="008C31FC" w:rsidP="006F7784">
            <w:pPr>
              <w:tabs>
                <w:tab w:val="left" w:pos="1701"/>
              </w:tabs>
              <w:spacing w:beforeLines="0" w:before="0" w:afterLines="0" w:after="0" w:line="360" w:lineRule="exact"/>
              <w:jc w:val="both"/>
              <w:rPr>
                <w:color w:val="000000" w:themeColor="text1"/>
                <w:szCs w:val="24"/>
              </w:rPr>
            </w:pPr>
            <w:r w:rsidRPr="008C31FC">
              <w:rPr>
                <w:rFonts w:hint="eastAsia"/>
                <w:color w:val="000000" w:themeColor="text1"/>
                <w:szCs w:val="24"/>
              </w:rPr>
              <w:t>本機關資通系統或服務委外，選任受託者應注意事項已</w:t>
            </w:r>
            <w:r w:rsidRPr="008C31FC">
              <w:rPr>
                <w:rFonts w:hint="eastAsia"/>
                <w:color w:val="000000" w:themeColor="text1"/>
                <w:szCs w:val="24"/>
              </w:rPr>
              <w:t>[</w:t>
            </w:r>
            <w:r w:rsidRPr="008C31FC">
              <w:rPr>
                <w:rFonts w:hint="eastAsia"/>
                <w:color w:val="000000" w:themeColor="text1"/>
                <w:szCs w:val="24"/>
              </w:rPr>
              <w:t>預定</w:t>
            </w:r>
            <w:r w:rsidRPr="008C31FC">
              <w:rPr>
                <w:rFonts w:hint="eastAsia"/>
                <w:color w:val="000000" w:themeColor="text1"/>
                <w:szCs w:val="24"/>
              </w:rPr>
              <w:t>]</w:t>
            </w:r>
            <w:r w:rsidRPr="008C31FC">
              <w:rPr>
                <w:rFonts w:hint="eastAsia"/>
                <w:color w:val="000000" w:themeColor="text1"/>
                <w:szCs w:val="24"/>
              </w:rPr>
              <w:t>於</w:t>
            </w:r>
            <w:r w:rsidRPr="008C31FC">
              <w:rPr>
                <w:rFonts w:hint="eastAsia"/>
                <w:color w:val="000000" w:themeColor="text1"/>
                <w:szCs w:val="24"/>
              </w:rPr>
              <w:t>O</w:t>
            </w:r>
            <w:r w:rsidRPr="008C31FC">
              <w:rPr>
                <w:rFonts w:hint="eastAsia"/>
                <w:color w:val="000000" w:themeColor="text1"/>
                <w:szCs w:val="24"/>
              </w:rPr>
              <w:t>年</w:t>
            </w:r>
            <w:r w:rsidRPr="008C31FC">
              <w:rPr>
                <w:rFonts w:hint="eastAsia"/>
                <w:color w:val="000000" w:themeColor="text1"/>
                <w:szCs w:val="24"/>
              </w:rPr>
              <w:t>O</w:t>
            </w:r>
            <w:r w:rsidRPr="008C31FC">
              <w:rPr>
                <w:rFonts w:hint="eastAsia"/>
                <w:color w:val="000000" w:themeColor="text1"/>
                <w:szCs w:val="24"/>
              </w:rPr>
              <w:t>月</w:t>
            </w:r>
            <w:r w:rsidRPr="008C31FC">
              <w:rPr>
                <w:rFonts w:hint="eastAsia"/>
                <w:color w:val="000000" w:themeColor="text1"/>
                <w:szCs w:val="24"/>
              </w:rPr>
              <w:t>O</w:t>
            </w:r>
            <w:r w:rsidRPr="008C31FC">
              <w:rPr>
                <w:rFonts w:hint="eastAsia"/>
                <w:color w:val="000000" w:themeColor="text1"/>
                <w:szCs w:val="24"/>
              </w:rPr>
              <w:t>日納入採購招標文件中，包含要求</w:t>
            </w:r>
            <w:r w:rsidRPr="008C31FC">
              <w:rPr>
                <w:rFonts w:hint="eastAsia"/>
                <w:color w:val="000000" w:themeColor="text1"/>
                <w:szCs w:val="24"/>
              </w:rPr>
              <w:t>ISMS</w:t>
            </w:r>
            <w:r w:rsidRPr="008C31FC">
              <w:rPr>
                <w:rFonts w:hint="eastAsia"/>
                <w:color w:val="000000" w:themeColor="text1"/>
                <w:szCs w:val="24"/>
              </w:rPr>
              <w:t>導入、安全性檢測、稽核其執行等。</w:t>
            </w:r>
          </w:p>
        </w:tc>
      </w:tr>
      <w:tr w:rsidR="00BE1C48" w:rsidRPr="005E2871" w:rsidTr="002D2C88">
        <w:tc>
          <w:tcPr>
            <w:tcW w:w="3233" w:type="dxa"/>
            <w:vMerge/>
            <w:shd w:val="clear" w:color="auto" w:fill="auto"/>
          </w:tcPr>
          <w:p w:rsidR="00BE1C48" w:rsidRPr="00CF7527" w:rsidRDefault="00BE1C48" w:rsidP="006F7784">
            <w:pPr>
              <w:numPr>
                <w:ilvl w:val="0"/>
                <w:numId w:val="12"/>
              </w:numPr>
              <w:tabs>
                <w:tab w:val="left" w:pos="1701"/>
              </w:tabs>
              <w:spacing w:beforeLines="0" w:before="0" w:afterLines="0" w:after="0" w:line="360" w:lineRule="exact"/>
              <w:rPr>
                <w:color w:val="000000" w:themeColor="text1"/>
                <w:szCs w:val="24"/>
              </w:rPr>
            </w:pPr>
          </w:p>
        </w:tc>
        <w:tc>
          <w:tcPr>
            <w:tcW w:w="3339" w:type="dxa"/>
            <w:shd w:val="clear" w:color="auto" w:fill="auto"/>
          </w:tcPr>
          <w:p w:rsidR="00BE1C48" w:rsidRPr="00CF7527" w:rsidRDefault="00BE1C48" w:rsidP="006F7784">
            <w:pPr>
              <w:numPr>
                <w:ilvl w:val="0"/>
                <w:numId w:val="5"/>
              </w:numPr>
              <w:tabs>
                <w:tab w:val="left" w:pos="1701"/>
              </w:tabs>
              <w:spacing w:beforeLines="0" w:before="0" w:afterLines="0" w:after="0" w:line="360" w:lineRule="exact"/>
              <w:ind w:left="627" w:hanging="627"/>
              <w:rPr>
                <w:color w:val="000000" w:themeColor="text1"/>
                <w:szCs w:val="24"/>
              </w:rPr>
            </w:pPr>
            <w:r w:rsidRPr="00CF7527">
              <w:rPr>
                <w:rFonts w:hint="eastAsia"/>
                <w:color w:val="000000" w:themeColor="text1"/>
                <w:szCs w:val="24"/>
              </w:rPr>
              <w:t>監督受託者資通安全維護情形應注意事項</w:t>
            </w:r>
          </w:p>
        </w:tc>
        <w:tc>
          <w:tcPr>
            <w:tcW w:w="4101" w:type="dxa"/>
            <w:shd w:val="clear" w:color="auto" w:fill="auto"/>
          </w:tcPr>
          <w:p w:rsidR="008C31FC" w:rsidRPr="008C31FC" w:rsidRDefault="008C31FC" w:rsidP="006F7784">
            <w:pPr>
              <w:tabs>
                <w:tab w:val="left" w:pos="1701"/>
              </w:tabs>
              <w:spacing w:beforeLines="0" w:before="0" w:afterLines="0" w:after="0" w:line="360" w:lineRule="exact"/>
              <w:jc w:val="both"/>
              <w:rPr>
                <w:color w:val="000000" w:themeColor="text1"/>
                <w:szCs w:val="24"/>
              </w:rPr>
            </w:pPr>
            <w:r w:rsidRPr="008C31FC">
              <w:rPr>
                <w:rFonts w:hint="eastAsia"/>
                <w:color w:val="000000" w:themeColor="text1"/>
                <w:szCs w:val="24"/>
              </w:rPr>
              <w:t>本機關監督受託者資通安全維護情形應注意事項已訂定於</w:t>
            </w:r>
            <w:r w:rsidRPr="008C31FC">
              <w:rPr>
                <w:rFonts w:hint="eastAsia"/>
                <w:color w:val="000000" w:themeColor="text1"/>
                <w:szCs w:val="24"/>
              </w:rPr>
              <w:t>OOO</w:t>
            </w:r>
            <w:r w:rsidRPr="008C31FC">
              <w:rPr>
                <w:rFonts w:hint="eastAsia"/>
                <w:color w:val="000000" w:themeColor="text1"/>
                <w:szCs w:val="24"/>
              </w:rPr>
              <w:t>文件</w:t>
            </w:r>
            <w:r w:rsidRPr="008C31FC">
              <w:rPr>
                <w:rFonts w:hint="eastAsia"/>
                <w:color w:val="000000" w:themeColor="text1"/>
                <w:szCs w:val="24"/>
              </w:rPr>
              <w:t>(</w:t>
            </w:r>
            <w:r w:rsidRPr="008C31FC">
              <w:rPr>
                <w:rFonts w:hint="eastAsia"/>
                <w:color w:val="000000" w:themeColor="text1"/>
                <w:szCs w:val="24"/>
              </w:rPr>
              <w:t>編號、名稱及章節</w:t>
            </w:r>
            <w:r w:rsidRPr="008C31FC">
              <w:rPr>
                <w:rFonts w:hint="eastAsia"/>
                <w:color w:val="000000" w:themeColor="text1"/>
                <w:szCs w:val="24"/>
              </w:rPr>
              <w:t>)</w:t>
            </w:r>
            <w:r w:rsidRPr="008C31FC">
              <w:rPr>
                <w:rFonts w:hint="eastAsia"/>
                <w:color w:val="000000" w:themeColor="text1"/>
                <w:szCs w:val="24"/>
              </w:rPr>
              <w:t>內，已納入資通安全管理法相關規定，並透過</w:t>
            </w:r>
            <w:r w:rsidRPr="008C31FC">
              <w:rPr>
                <w:rFonts w:hint="eastAsia"/>
                <w:color w:val="000000" w:themeColor="text1"/>
                <w:szCs w:val="24"/>
              </w:rPr>
              <w:t>OOO(</w:t>
            </w:r>
            <w:r w:rsidRPr="008C31FC">
              <w:rPr>
                <w:rFonts w:hint="eastAsia"/>
                <w:color w:val="000000" w:themeColor="text1"/>
                <w:szCs w:val="24"/>
              </w:rPr>
              <w:t>管審</w:t>
            </w:r>
            <w:r w:rsidRPr="008C31FC">
              <w:rPr>
                <w:rFonts w:hint="eastAsia"/>
                <w:color w:val="000000" w:themeColor="text1"/>
                <w:szCs w:val="24"/>
              </w:rPr>
              <w:t>/</w:t>
            </w:r>
            <w:r w:rsidRPr="008C31FC">
              <w:rPr>
                <w:rFonts w:hint="eastAsia"/>
                <w:color w:val="000000" w:themeColor="text1"/>
                <w:szCs w:val="24"/>
              </w:rPr>
              <w:t>專案會議、稽核或其他方式</w:t>
            </w:r>
            <w:r w:rsidRPr="008C31FC">
              <w:rPr>
                <w:rFonts w:hint="eastAsia"/>
                <w:color w:val="000000" w:themeColor="text1"/>
                <w:szCs w:val="24"/>
              </w:rPr>
              <w:t>)</w:t>
            </w:r>
            <w:r w:rsidRPr="008C31FC">
              <w:rPr>
                <w:rFonts w:hint="eastAsia"/>
                <w:color w:val="000000" w:themeColor="text1"/>
                <w:szCs w:val="24"/>
              </w:rPr>
              <w:t>定期檢核各專案執行情形。</w:t>
            </w:r>
          </w:p>
          <w:p w:rsidR="00BE1C48" w:rsidRPr="008C31FC" w:rsidRDefault="008C31FC" w:rsidP="006F7784">
            <w:pPr>
              <w:tabs>
                <w:tab w:val="left" w:pos="1701"/>
              </w:tabs>
              <w:spacing w:beforeLines="0" w:before="0" w:afterLines="0" w:after="0" w:line="360" w:lineRule="exact"/>
              <w:jc w:val="both"/>
              <w:rPr>
                <w:color w:val="000000" w:themeColor="text1"/>
                <w:szCs w:val="24"/>
              </w:rPr>
            </w:pPr>
            <w:r w:rsidRPr="008C31FC">
              <w:rPr>
                <w:rFonts w:hint="eastAsia"/>
                <w:color w:val="000000" w:themeColor="text1"/>
                <w:szCs w:val="24"/>
              </w:rPr>
              <w:t>108</w:t>
            </w:r>
            <w:r w:rsidRPr="008C31FC">
              <w:rPr>
                <w:rFonts w:hint="eastAsia"/>
                <w:color w:val="000000" w:themeColor="text1"/>
                <w:szCs w:val="24"/>
              </w:rPr>
              <w:t>年計</w:t>
            </w:r>
            <w:r w:rsidRPr="008C31FC">
              <w:rPr>
                <w:rFonts w:hint="eastAsia"/>
                <w:color w:val="000000" w:themeColor="text1"/>
                <w:szCs w:val="24"/>
              </w:rPr>
              <w:t>O</w:t>
            </w:r>
            <w:r w:rsidRPr="008C31FC">
              <w:rPr>
                <w:rFonts w:hint="eastAsia"/>
                <w:color w:val="000000" w:themeColor="text1"/>
                <w:szCs w:val="24"/>
              </w:rPr>
              <w:t>份契約，其中</w:t>
            </w:r>
            <w:r w:rsidRPr="008C31FC">
              <w:rPr>
                <w:rFonts w:hint="eastAsia"/>
                <w:color w:val="000000" w:themeColor="text1"/>
                <w:szCs w:val="24"/>
              </w:rPr>
              <w:t>O</w:t>
            </w:r>
            <w:r w:rsidRPr="008C31FC">
              <w:rPr>
                <w:rFonts w:hint="eastAsia"/>
                <w:color w:val="000000" w:themeColor="text1"/>
                <w:szCs w:val="24"/>
              </w:rPr>
              <w:t>份契約已納入前述規定，其餘契約將於</w:t>
            </w:r>
            <w:r w:rsidRPr="008C31FC">
              <w:rPr>
                <w:rFonts w:hint="eastAsia"/>
                <w:color w:val="000000" w:themeColor="text1"/>
                <w:szCs w:val="24"/>
              </w:rPr>
              <w:t>O</w:t>
            </w:r>
            <w:r w:rsidRPr="008C31FC">
              <w:rPr>
                <w:rFonts w:hint="eastAsia"/>
                <w:color w:val="000000" w:themeColor="text1"/>
                <w:szCs w:val="24"/>
              </w:rPr>
              <w:t>年</w:t>
            </w:r>
            <w:r w:rsidRPr="008C31FC">
              <w:rPr>
                <w:rFonts w:hint="eastAsia"/>
                <w:color w:val="000000" w:themeColor="text1"/>
                <w:szCs w:val="24"/>
              </w:rPr>
              <w:t>O</w:t>
            </w:r>
            <w:r w:rsidRPr="008C31FC">
              <w:rPr>
                <w:rFonts w:hint="eastAsia"/>
                <w:color w:val="000000" w:themeColor="text1"/>
                <w:szCs w:val="24"/>
              </w:rPr>
              <w:t>月前納入相關規定。</w:t>
            </w:r>
          </w:p>
        </w:tc>
      </w:tr>
      <w:tr w:rsidR="00BE1C48" w:rsidRPr="005E2871" w:rsidTr="002D2C88">
        <w:tc>
          <w:tcPr>
            <w:tcW w:w="3233" w:type="dxa"/>
            <w:vMerge w:val="restart"/>
            <w:shd w:val="clear" w:color="auto" w:fill="auto"/>
          </w:tcPr>
          <w:p w:rsidR="00BE1C48" w:rsidRPr="00CF7527" w:rsidRDefault="00BE1C48" w:rsidP="006F7784">
            <w:pPr>
              <w:numPr>
                <w:ilvl w:val="0"/>
                <w:numId w:val="12"/>
              </w:numPr>
              <w:tabs>
                <w:tab w:val="left" w:pos="1701"/>
              </w:tabs>
              <w:spacing w:beforeLines="0" w:before="0" w:afterLines="0" w:after="0" w:line="360" w:lineRule="exact"/>
              <w:rPr>
                <w:color w:val="000000" w:themeColor="text1"/>
                <w:szCs w:val="24"/>
              </w:rPr>
            </w:pPr>
            <w:r w:rsidRPr="005F1E06">
              <w:rPr>
                <w:rFonts w:hint="eastAsia"/>
                <w:szCs w:val="24"/>
              </w:rPr>
              <w:t>資通安全教育訓練</w:t>
            </w:r>
          </w:p>
        </w:tc>
        <w:tc>
          <w:tcPr>
            <w:tcW w:w="3339" w:type="dxa"/>
            <w:shd w:val="clear" w:color="auto" w:fill="auto"/>
          </w:tcPr>
          <w:p w:rsidR="00BE1C48" w:rsidRPr="009A524C" w:rsidRDefault="00BE1C48" w:rsidP="006F7784">
            <w:pPr>
              <w:numPr>
                <w:ilvl w:val="0"/>
                <w:numId w:val="6"/>
              </w:numPr>
              <w:tabs>
                <w:tab w:val="left" w:pos="1701"/>
              </w:tabs>
              <w:spacing w:beforeLines="0" w:before="0" w:afterLines="0" w:after="0" w:line="360" w:lineRule="exact"/>
              <w:ind w:left="627" w:hanging="627"/>
              <w:rPr>
                <w:szCs w:val="24"/>
              </w:rPr>
            </w:pPr>
            <w:r w:rsidRPr="009A524C">
              <w:rPr>
                <w:rFonts w:hint="eastAsia"/>
                <w:szCs w:val="24"/>
              </w:rPr>
              <w:t>資通安全教育訓練要求</w:t>
            </w:r>
          </w:p>
        </w:tc>
        <w:tc>
          <w:tcPr>
            <w:tcW w:w="4101" w:type="dxa"/>
            <w:shd w:val="clear" w:color="auto" w:fill="auto"/>
          </w:tcPr>
          <w:p w:rsidR="00BE1C48" w:rsidRPr="008C31FC" w:rsidRDefault="008C31FC" w:rsidP="006F7784">
            <w:pPr>
              <w:tabs>
                <w:tab w:val="left" w:pos="1701"/>
              </w:tabs>
              <w:spacing w:beforeLines="0" w:before="0" w:afterLines="0" w:after="0" w:line="360" w:lineRule="exact"/>
              <w:rPr>
                <w:color w:val="000000" w:themeColor="text1"/>
                <w:szCs w:val="24"/>
              </w:rPr>
            </w:pPr>
            <w:r w:rsidRPr="008C31FC">
              <w:rPr>
                <w:rFonts w:hint="eastAsia"/>
                <w:color w:val="000000" w:themeColor="text1"/>
                <w:szCs w:val="24"/>
              </w:rPr>
              <w:t>本機關資通安全教育訓練要求已訂定於</w:t>
            </w:r>
            <w:r w:rsidRPr="008C31FC">
              <w:rPr>
                <w:rFonts w:hint="eastAsia"/>
                <w:color w:val="000000" w:themeColor="text1"/>
                <w:szCs w:val="24"/>
              </w:rPr>
              <w:t>OOO</w:t>
            </w:r>
            <w:r w:rsidRPr="008C31FC">
              <w:rPr>
                <w:rFonts w:hint="eastAsia"/>
                <w:color w:val="000000" w:themeColor="text1"/>
                <w:szCs w:val="24"/>
              </w:rPr>
              <w:t>文件</w:t>
            </w:r>
            <w:r w:rsidRPr="008C31FC">
              <w:rPr>
                <w:rFonts w:hint="eastAsia"/>
                <w:color w:val="000000" w:themeColor="text1"/>
                <w:szCs w:val="24"/>
              </w:rPr>
              <w:t>(</w:t>
            </w:r>
            <w:r w:rsidRPr="008C31FC">
              <w:rPr>
                <w:rFonts w:hint="eastAsia"/>
                <w:color w:val="000000" w:themeColor="text1"/>
                <w:szCs w:val="24"/>
              </w:rPr>
              <w:t>編號、名稱及章節</w:t>
            </w:r>
            <w:r w:rsidRPr="008C31FC">
              <w:rPr>
                <w:rFonts w:hint="eastAsia"/>
                <w:color w:val="000000" w:themeColor="text1"/>
                <w:szCs w:val="24"/>
              </w:rPr>
              <w:t>)</w:t>
            </w:r>
            <w:r w:rsidRPr="008C31FC">
              <w:rPr>
                <w:rFonts w:hint="eastAsia"/>
                <w:color w:val="000000" w:themeColor="text1"/>
                <w:szCs w:val="24"/>
              </w:rPr>
              <w:t>內，並透過</w:t>
            </w:r>
            <w:r w:rsidRPr="008C31FC">
              <w:rPr>
                <w:rFonts w:hint="eastAsia"/>
                <w:color w:val="000000" w:themeColor="text1"/>
                <w:szCs w:val="24"/>
              </w:rPr>
              <w:t>OOO(</w:t>
            </w:r>
            <w:r w:rsidRPr="008C31FC">
              <w:rPr>
                <w:rFonts w:hint="eastAsia"/>
                <w:color w:val="000000" w:themeColor="text1"/>
                <w:szCs w:val="24"/>
              </w:rPr>
              <w:t>管審</w:t>
            </w:r>
            <w:r w:rsidRPr="008C31FC">
              <w:rPr>
                <w:rFonts w:hint="eastAsia"/>
                <w:color w:val="000000" w:themeColor="text1"/>
                <w:szCs w:val="24"/>
              </w:rPr>
              <w:t>/</w:t>
            </w:r>
            <w:r w:rsidRPr="008C31FC">
              <w:rPr>
                <w:rFonts w:hint="eastAsia"/>
                <w:color w:val="000000" w:themeColor="text1"/>
                <w:szCs w:val="24"/>
              </w:rPr>
              <w:t>專案會議、稽核或其他方式</w:t>
            </w:r>
            <w:r w:rsidRPr="008C31FC">
              <w:rPr>
                <w:rFonts w:hint="eastAsia"/>
                <w:color w:val="000000" w:themeColor="text1"/>
                <w:szCs w:val="24"/>
              </w:rPr>
              <w:t>)</w:t>
            </w:r>
            <w:r w:rsidRPr="008C31FC">
              <w:rPr>
                <w:rFonts w:hint="eastAsia"/>
                <w:color w:val="000000" w:themeColor="text1"/>
                <w:szCs w:val="24"/>
              </w:rPr>
              <w:t>定期檢核執行情形。</w:t>
            </w:r>
          </w:p>
        </w:tc>
      </w:tr>
      <w:tr w:rsidR="00BE1C48" w:rsidRPr="005E2871" w:rsidTr="002D2C88">
        <w:tc>
          <w:tcPr>
            <w:tcW w:w="3233" w:type="dxa"/>
            <w:vMerge/>
            <w:shd w:val="clear" w:color="auto" w:fill="auto"/>
          </w:tcPr>
          <w:p w:rsidR="00BE1C48" w:rsidRPr="005F1E06" w:rsidRDefault="00BE1C48" w:rsidP="006F7784">
            <w:pPr>
              <w:numPr>
                <w:ilvl w:val="0"/>
                <w:numId w:val="12"/>
              </w:numPr>
              <w:tabs>
                <w:tab w:val="left" w:pos="1701"/>
              </w:tabs>
              <w:spacing w:beforeLines="0" w:before="0" w:afterLines="0" w:after="0" w:line="360" w:lineRule="exact"/>
              <w:rPr>
                <w:szCs w:val="24"/>
              </w:rPr>
            </w:pPr>
          </w:p>
        </w:tc>
        <w:tc>
          <w:tcPr>
            <w:tcW w:w="3339" w:type="dxa"/>
            <w:shd w:val="clear" w:color="auto" w:fill="auto"/>
          </w:tcPr>
          <w:p w:rsidR="00BE1C48" w:rsidRPr="009A524C" w:rsidRDefault="00BE1C48" w:rsidP="006F7784">
            <w:pPr>
              <w:numPr>
                <w:ilvl w:val="0"/>
                <w:numId w:val="6"/>
              </w:numPr>
              <w:tabs>
                <w:tab w:val="left" w:pos="1701"/>
              </w:tabs>
              <w:spacing w:beforeLines="0" w:before="0" w:afterLines="0" w:after="0" w:line="360" w:lineRule="exact"/>
              <w:ind w:left="627" w:hanging="627"/>
              <w:rPr>
                <w:szCs w:val="24"/>
              </w:rPr>
            </w:pPr>
            <w:r w:rsidRPr="009A524C">
              <w:rPr>
                <w:rFonts w:hint="eastAsia"/>
                <w:szCs w:val="24"/>
              </w:rPr>
              <w:t>辦理資通安全教育訓練</w:t>
            </w:r>
          </w:p>
        </w:tc>
        <w:tc>
          <w:tcPr>
            <w:tcW w:w="4101" w:type="dxa"/>
            <w:shd w:val="clear" w:color="auto" w:fill="auto"/>
          </w:tcPr>
          <w:p w:rsidR="00BE1C48" w:rsidRPr="008C31FC" w:rsidRDefault="008C31FC" w:rsidP="006F7784">
            <w:pPr>
              <w:tabs>
                <w:tab w:val="left" w:pos="1701"/>
              </w:tabs>
              <w:spacing w:beforeLines="0" w:before="0" w:afterLines="0" w:after="0" w:line="360" w:lineRule="exact"/>
              <w:jc w:val="both"/>
              <w:rPr>
                <w:color w:val="000000" w:themeColor="text1"/>
                <w:szCs w:val="24"/>
              </w:rPr>
            </w:pPr>
            <w:r w:rsidRPr="008C31FC">
              <w:rPr>
                <w:rFonts w:hint="eastAsia"/>
                <w:szCs w:val="24"/>
              </w:rPr>
              <w:t>本機關</w:t>
            </w:r>
            <w:r w:rsidRPr="008C31FC">
              <w:rPr>
                <w:rFonts w:hint="eastAsia"/>
                <w:szCs w:val="24"/>
              </w:rPr>
              <w:t>108</w:t>
            </w:r>
            <w:r w:rsidRPr="008C31FC">
              <w:rPr>
                <w:rFonts w:hint="eastAsia"/>
                <w:szCs w:val="24"/>
              </w:rPr>
              <w:t>年資通安全教育訓練執行情形提報於資通安全管理法應辦事項之辦理現況。</w:t>
            </w:r>
          </w:p>
        </w:tc>
      </w:tr>
      <w:tr w:rsidR="00BE1C48" w:rsidRPr="005E2871" w:rsidTr="002D2C88">
        <w:tc>
          <w:tcPr>
            <w:tcW w:w="3233" w:type="dxa"/>
            <w:shd w:val="clear" w:color="auto" w:fill="auto"/>
          </w:tcPr>
          <w:p w:rsidR="00BE1C48" w:rsidRPr="00990421" w:rsidRDefault="00BE1C48" w:rsidP="006F7784">
            <w:pPr>
              <w:numPr>
                <w:ilvl w:val="0"/>
                <w:numId w:val="12"/>
              </w:numPr>
              <w:tabs>
                <w:tab w:val="left" w:pos="1701"/>
              </w:tabs>
              <w:spacing w:beforeLines="0" w:before="0" w:afterLines="0" w:after="0" w:line="360" w:lineRule="exact"/>
              <w:rPr>
                <w:szCs w:val="24"/>
              </w:rPr>
            </w:pPr>
            <w:r w:rsidRPr="00990421">
              <w:rPr>
                <w:szCs w:val="24"/>
              </w:rPr>
              <w:lastRenderedPageBreak/>
              <w:t>公務機關所屬人員辦理業務涉及資通安全事項之考核機制</w:t>
            </w:r>
          </w:p>
        </w:tc>
        <w:tc>
          <w:tcPr>
            <w:tcW w:w="3339" w:type="dxa"/>
            <w:shd w:val="clear" w:color="auto" w:fill="auto"/>
          </w:tcPr>
          <w:p w:rsidR="00BE1C48" w:rsidRPr="00990421" w:rsidRDefault="00BE1C48" w:rsidP="006F7784">
            <w:pPr>
              <w:numPr>
                <w:ilvl w:val="0"/>
                <w:numId w:val="16"/>
              </w:numPr>
              <w:tabs>
                <w:tab w:val="left" w:pos="1701"/>
              </w:tabs>
              <w:spacing w:beforeLines="0" w:before="0" w:afterLines="0" w:after="0" w:line="360" w:lineRule="exact"/>
              <w:ind w:left="627" w:hanging="627"/>
              <w:rPr>
                <w:szCs w:val="24"/>
              </w:rPr>
            </w:pPr>
            <w:r w:rsidRPr="00990421">
              <w:rPr>
                <w:rFonts w:hint="eastAsia"/>
                <w:szCs w:val="24"/>
              </w:rPr>
              <w:t>訂定考核機制並進行考核</w:t>
            </w:r>
          </w:p>
        </w:tc>
        <w:tc>
          <w:tcPr>
            <w:tcW w:w="4101" w:type="dxa"/>
            <w:shd w:val="clear" w:color="auto" w:fill="auto"/>
          </w:tcPr>
          <w:p w:rsidR="008C31FC" w:rsidRDefault="008C31FC" w:rsidP="006F7784">
            <w:pPr>
              <w:tabs>
                <w:tab w:val="left" w:pos="1701"/>
              </w:tabs>
              <w:spacing w:beforeLines="0" w:before="0" w:afterLines="0" w:after="0" w:line="360" w:lineRule="exact"/>
              <w:rPr>
                <w:szCs w:val="24"/>
              </w:rPr>
            </w:pPr>
            <w:r w:rsidRPr="008C31FC">
              <w:rPr>
                <w:rFonts w:hint="eastAsia"/>
                <w:szCs w:val="24"/>
              </w:rPr>
              <w:t>本機關</w:t>
            </w:r>
            <w:r w:rsidRPr="008C31FC">
              <w:rPr>
                <w:rFonts w:hint="eastAsia"/>
                <w:szCs w:val="24"/>
              </w:rPr>
              <w:t>108</w:t>
            </w:r>
            <w:r w:rsidRPr="008C31FC">
              <w:rPr>
                <w:rFonts w:hint="eastAsia"/>
                <w:szCs w:val="24"/>
              </w:rPr>
              <w:t>年資通安全考核情形：</w:t>
            </w:r>
          </w:p>
          <w:p w:rsidR="008C31FC" w:rsidRPr="008C31FC" w:rsidRDefault="008C31FC" w:rsidP="006F7784">
            <w:pPr>
              <w:tabs>
                <w:tab w:val="left" w:pos="1701"/>
              </w:tabs>
              <w:spacing w:beforeLines="0" w:before="0" w:afterLines="0" w:after="0" w:line="360" w:lineRule="exact"/>
              <w:rPr>
                <w:szCs w:val="24"/>
              </w:rPr>
            </w:pPr>
            <w:r w:rsidRPr="008C31FC">
              <w:rPr>
                <w:rFonts w:hint="eastAsia"/>
                <w:szCs w:val="24"/>
              </w:rPr>
              <w:t>1.</w:t>
            </w:r>
            <w:r w:rsidRPr="008C31FC">
              <w:rPr>
                <w:rFonts w:hint="eastAsia"/>
                <w:szCs w:val="24"/>
              </w:rPr>
              <w:t>獎：共</w:t>
            </w:r>
            <w:r w:rsidR="00007188">
              <w:rPr>
                <w:rFonts w:hint="eastAsia"/>
                <w:szCs w:val="24"/>
              </w:rPr>
              <w:t>O</w:t>
            </w:r>
            <w:r w:rsidRPr="008C31FC">
              <w:rPr>
                <w:rFonts w:hint="eastAsia"/>
                <w:szCs w:val="24"/>
              </w:rPr>
              <w:t>人，記</w:t>
            </w:r>
            <w:r w:rsidR="00007188">
              <w:rPr>
                <w:rFonts w:hint="eastAsia"/>
                <w:szCs w:val="24"/>
              </w:rPr>
              <w:t>O</w:t>
            </w:r>
            <w:r w:rsidRPr="008C31FC">
              <w:rPr>
                <w:rFonts w:hint="eastAsia"/>
                <w:szCs w:val="24"/>
              </w:rPr>
              <w:t>。</w:t>
            </w:r>
          </w:p>
          <w:p w:rsidR="00BE1C48" w:rsidRPr="00990421" w:rsidRDefault="008C31FC" w:rsidP="006F7784">
            <w:pPr>
              <w:tabs>
                <w:tab w:val="left" w:pos="1701"/>
              </w:tabs>
              <w:spacing w:beforeLines="0" w:before="0" w:afterLines="0" w:after="0" w:line="360" w:lineRule="exact"/>
              <w:rPr>
                <w:szCs w:val="24"/>
              </w:rPr>
            </w:pPr>
            <w:r w:rsidRPr="008C31FC">
              <w:rPr>
                <w:rFonts w:hint="eastAsia"/>
                <w:szCs w:val="24"/>
              </w:rPr>
              <w:t>2.</w:t>
            </w:r>
            <w:r w:rsidRPr="008C31FC">
              <w:rPr>
                <w:rFonts w:hint="eastAsia"/>
                <w:szCs w:val="24"/>
              </w:rPr>
              <w:t>懲：共</w:t>
            </w:r>
            <w:r w:rsidR="00007188">
              <w:rPr>
                <w:rFonts w:hint="eastAsia"/>
                <w:szCs w:val="24"/>
              </w:rPr>
              <w:t>O</w:t>
            </w:r>
            <w:r w:rsidRPr="008C31FC">
              <w:rPr>
                <w:rFonts w:hint="eastAsia"/>
                <w:szCs w:val="24"/>
              </w:rPr>
              <w:t>人，記</w:t>
            </w:r>
            <w:r w:rsidR="00007188">
              <w:rPr>
                <w:rFonts w:hint="eastAsia"/>
                <w:szCs w:val="24"/>
              </w:rPr>
              <w:t>O</w:t>
            </w:r>
            <w:r w:rsidRPr="008C31FC">
              <w:rPr>
                <w:rFonts w:hint="eastAsia"/>
                <w:szCs w:val="24"/>
              </w:rPr>
              <w:t>。</w:t>
            </w:r>
          </w:p>
        </w:tc>
      </w:tr>
      <w:tr w:rsidR="008C31FC" w:rsidRPr="00103EA5" w:rsidTr="002D2C88">
        <w:tc>
          <w:tcPr>
            <w:tcW w:w="3233" w:type="dxa"/>
            <w:vMerge w:val="restart"/>
            <w:shd w:val="clear" w:color="auto" w:fill="auto"/>
          </w:tcPr>
          <w:p w:rsidR="008C31FC" w:rsidRPr="00103EA5" w:rsidRDefault="008C31FC" w:rsidP="006F7784">
            <w:pPr>
              <w:numPr>
                <w:ilvl w:val="0"/>
                <w:numId w:val="12"/>
              </w:numPr>
              <w:tabs>
                <w:tab w:val="left" w:pos="1701"/>
              </w:tabs>
              <w:spacing w:beforeLines="0" w:before="0" w:afterLines="0" w:after="0" w:line="360" w:lineRule="exact"/>
              <w:rPr>
                <w:szCs w:val="24"/>
              </w:rPr>
            </w:pPr>
            <w:r w:rsidRPr="00103EA5">
              <w:rPr>
                <w:szCs w:val="24"/>
              </w:rPr>
              <w:t>資通安全維護計畫及實施情形之持續精進及績效管理機制</w:t>
            </w:r>
          </w:p>
        </w:tc>
        <w:tc>
          <w:tcPr>
            <w:tcW w:w="3339" w:type="dxa"/>
            <w:shd w:val="clear" w:color="auto" w:fill="auto"/>
          </w:tcPr>
          <w:p w:rsidR="008C31FC" w:rsidRPr="00103EA5" w:rsidRDefault="008C31FC" w:rsidP="006F7784">
            <w:pPr>
              <w:numPr>
                <w:ilvl w:val="0"/>
                <w:numId w:val="15"/>
              </w:numPr>
              <w:tabs>
                <w:tab w:val="left" w:pos="1701"/>
              </w:tabs>
              <w:spacing w:beforeLines="0" w:before="0" w:afterLines="0" w:after="0" w:line="360" w:lineRule="exact"/>
              <w:ind w:left="627" w:hanging="627"/>
              <w:rPr>
                <w:szCs w:val="24"/>
              </w:rPr>
            </w:pPr>
            <w:r w:rsidRPr="00103EA5">
              <w:rPr>
                <w:rFonts w:hint="eastAsia"/>
                <w:szCs w:val="24"/>
              </w:rPr>
              <w:t>資通安全維護計畫之實施</w:t>
            </w:r>
          </w:p>
        </w:tc>
        <w:tc>
          <w:tcPr>
            <w:tcW w:w="4101" w:type="dxa"/>
            <w:shd w:val="clear" w:color="auto" w:fill="auto"/>
          </w:tcPr>
          <w:p w:rsidR="008C31FC" w:rsidRPr="008C31FC" w:rsidRDefault="008C31FC" w:rsidP="006F7784">
            <w:pPr>
              <w:tabs>
                <w:tab w:val="left" w:pos="1701"/>
              </w:tabs>
              <w:spacing w:beforeLines="0" w:before="0" w:afterLines="0" w:after="0" w:line="360" w:lineRule="exact"/>
              <w:jc w:val="both"/>
              <w:rPr>
                <w:szCs w:val="24"/>
              </w:rPr>
            </w:pPr>
            <w:r w:rsidRPr="008C31FC">
              <w:rPr>
                <w:rFonts w:hint="eastAsia"/>
                <w:szCs w:val="24"/>
              </w:rPr>
              <w:t>本機關於導入之</w:t>
            </w:r>
            <w:r w:rsidRPr="008C31FC">
              <w:rPr>
                <w:rFonts w:hint="eastAsia"/>
                <w:szCs w:val="24"/>
              </w:rPr>
              <w:t>ISMS</w:t>
            </w:r>
            <w:r w:rsidRPr="008C31FC">
              <w:rPr>
                <w:rFonts w:hint="eastAsia"/>
                <w:szCs w:val="24"/>
              </w:rPr>
              <w:t>機制內，納入資通安全管理法相關規定</w:t>
            </w:r>
            <w:r w:rsidRPr="008C31FC">
              <w:rPr>
                <w:rFonts w:hint="eastAsia"/>
                <w:szCs w:val="24"/>
              </w:rPr>
              <w:t>[</w:t>
            </w:r>
            <w:r w:rsidRPr="008C31FC">
              <w:rPr>
                <w:rFonts w:hint="eastAsia"/>
                <w:szCs w:val="24"/>
              </w:rPr>
              <w:t>本機關已依規定訂定各階文件、流程、程序或控制措施</w:t>
            </w:r>
            <w:r w:rsidRPr="008C31FC">
              <w:rPr>
                <w:rFonts w:hint="eastAsia"/>
                <w:szCs w:val="24"/>
              </w:rPr>
              <w:t>]</w:t>
            </w:r>
            <w:r w:rsidRPr="008C31FC">
              <w:rPr>
                <w:rFonts w:hint="eastAsia"/>
                <w:szCs w:val="24"/>
              </w:rPr>
              <w:t>，實施並保存相關之執行成果紀錄。</w:t>
            </w:r>
          </w:p>
        </w:tc>
      </w:tr>
      <w:tr w:rsidR="008C31FC" w:rsidRPr="00103EA5" w:rsidTr="002D2C88">
        <w:tc>
          <w:tcPr>
            <w:tcW w:w="3233" w:type="dxa"/>
            <w:vMerge/>
            <w:shd w:val="clear" w:color="auto" w:fill="auto"/>
          </w:tcPr>
          <w:p w:rsidR="008C31FC" w:rsidRPr="00103EA5" w:rsidRDefault="008C31FC" w:rsidP="006F7784">
            <w:pPr>
              <w:numPr>
                <w:ilvl w:val="0"/>
                <w:numId w:val="12"/>
              </w:numPr>
              <w:tabs>
                <w:tab w:val="left" w:pos="1701"/>
              </w:tabs>
              <w:spacing w:beforeLines="0" w:before="0" w:afterLines="0" w:after="0" w:line="360" w:lineRule="exact"/>
              <w:rPr>
                <w:szCs w:val="24"/>
              </w:rPr>
            </w:pPr>
          </w:p>
        </w:tc>
        <w:tc>
          <w:tcPr>
            <w:tcW w:w="3339" w:type="dxa"/>
            <w:shd w:val="clear" w:color="auto" w:fill="auto"/>
          </w:tcPr>
          <w:p w:rsidR="008C31FC" w:rsidRPr="00103EA5" w:rsidRDefault="008C31FC" w:rsidP="006F7784">
            <w:pPr>
              <w:numPr>
                <w:ilvl w:val="0"/>
                <w:numId w:val="15"/>
              </w:numPr>
              <w:tabs>
                <w:tab w:val="left" w:pos="1701"/>
              </w:tabs>
              <w:spacing w:beforeLines="0" w:before="0" w:afterLines="0" w:after="0" w:line="360" w:lineRule="exact"/>
              <w:ind w:left="627" w:hanging="627"/>
              <w:rPr>
                <w:szCs w:val="24"/>
              </w:rPr>
            </w:pPr>
            <w:r w:rsidRPr="00103EA5">
              <w:rPr>
                <w:rFonts w:hint="eastAsia"/>
                <w:szCs w:val="24"/>
              </w:rPr>
              <w:t>資通安全維護計畫實施情形之稽核機制</w:t>
            </w:r>
          </w:p>
        </w:tc>
        <w:tc>
          <w:tcPr>
            <w:tcW w:w="4101" w:type="dxa"/>
            <w:shd w:val="clear" w:color="auto" w:fill="auto"/>
          </w:tcPr>
          <w:p w:rsidR="008C31FC" w:rsidRPr="008C31FC" w:rsidRDefault="008C31FC" w:rsidP="006F7784">
            <w:pPr>
              <w:tabs>
                <w:tab w:val="left" w:pos="1701"/>
              </w:tabs>
              <w:spacing w:beforeLines="0" w:before="0" w:afterLines="0" w:after="0" w:line="360" w:lineRule="exact"/>
              <w:jc w:val="both"/>
              <w:rPr>
                <w:szCs w:val="24"/>
              </w:rPr>
            </w:pPr>
            <w:r w:rsidRPr="008C31FC">
              <w:rPr>
                <w:rFonts w:hint="eastAsia"/>
                <w:szCs w:val="24"/>
              </w:rPr>
              <w:t>本機關稽核機制已訂定於</w:t>
            </w:r>
            <w:r w:rsidRPr="008C31FC">
              <w:rPr>
                <w:rFonts w:hint="eastAsia"/>
                <w:szCs w:val="24"/>
              </w:rPr>
              <w:t>OOO</w:t>
            </w:r>
            <w:r w:rsidRPr="008C31FC">
              <w:rPr>
                <w:rFonts w:hint="eastAsia"/>
                <w:szCs w:val="24"/>
              </w:rPr>
              <w:t>文件</w:t>
            </w:r>
            <w:r w:rsidRPr="008C31FC">
              <w:rPr>
                <w:rFonts w:hint="eastAsia"/>
                <w:szCs w:val="24"/>
              </w:rPr>
              <w:t>(</w:t>
            </w:r>
            <w:r w:rsidRPr="008C31FC">
              <w:rPr>
                <w:rFonts w:hint="eastAsia"/>
                <w:szCs w:val="24"/>
              </w:rPr>
              <w:t>編號、名稱及章節</w:t>
            </w:r>
            <w:r w:rsidRPr="008C31FC">
              <w:rPr>
                <w:rFonts w:hint="eastAsia"/>
                <w:szCs w:val="24"/>
              </w:rPr>
              <w:t>)</w:t>
            </w:r>
            <w:r w:rsidRPr="008C31FC">
              <w:rPr>
                <w:rFonts w:hint="eastAsia"/>
                <w:szCs w:val="24"/>
              </w:rPr>
              <w:t>內，稽核項目已納入資通安全管理法相關規定，執行情形載明於</w:t>
            </w:r>
            <w:r w:rsidRPr="008C31FC">
              <w:rPr>
                <w:rFonts w:hint="eastAsia"/>
                <w:szCs w:val="24"/>
              </w:rPr>
              <w:t>OOO</w:t>
            </w:r>
            <w:r w:rsidRPr="008C31FC">
              <w:rPr>
                <w:rFonts w:hint="eastAsia"/>
                <w:szCs w:val="24"/>
              </w:rPr>
              <w:t>文件</w:t>
            </w:r>
            <w:r w:rsidRPr="008C31FC">
              <w:rPr>
                <w:rFonts w:hint="eastAsia"/>
                <w:szCs w:val="24"/>
              </w:rPr>
              <w:t>(</w:t>
            </w:r>
            <w:r w:rsidRPr="008C31FC">
              <w:rPr>
                <w:rFonts w:hint="eastAsia"/>
                <w:szCs w:val="24"/>
              </w:rPr>
              <w:t>編號、名稱及章節</w:t>
            </w:r>
            <w:r w:rsidRPr="008C31FC">
              <w:rPr>
                <w:rFonts w:hint="eastAsia"/>
                <w:szCs w:val="24"/>
              </w:rPr>
              <w:t>)</w:t>
            </w:r>
            <w:r w:rsidRPr="008C31FC">
              <w:rPr>
                <w:rFonts w:hint="eastAsia"/>
                <w:szCs w:val="24"/>
              </w:rPr>
              <w:t>，並透過</w:t>
            </w:r>
            <w:r w:rsidRPr="008C31FC">
              <w:rPr>
                <w:rFonts w:hint="eastAsia"/>
                <w:szCs w:val="24"/>
              </w:rPr>
              <w:t>OOO(</w:t>
            </w:r>
            <w:r w:rsidRPr="008C31FC">
              <w:rPr>
                <w:rFonts w:hint="eastAsia"/>
                <w:szCs w:val="24"/>
              </w:rPr>
              <w:t>後續追蹤管考機制</w:t>
            </w:r>
            <w:r w:rsidRPr="008C31FC">
              <w:rPr>
                <w:rFonts w:hint="eastAsia"/>
                <w:szCs w:val="24"/>
              </w:rPr>
              <w:t>)</w:t>
            </w:r>
            <w:r w:rsidRPr="008C31FC">
              <w:rPr>
                <w:rFonts w:hint="eastAsia"/>
                <w:szCs w:val="24"/>
              </w:rPr>
              <w:t>定期檢核其執行情形。</w:t>
            </w:r>
          </w:p>
          <w:p w:rsidR="008C31FC" w:rsidRPr="008C31FC" w:rsidRDefault="008C31FC" w:rsidP="006F7784">
            <w:pPr>
              <w:tabs>
                <w:tab w:val="left" w:pos="1701"/>
              </w:tabs>
              <w:spacing w:beforeLines="0" w:before="0" w:afterLines="0" w:after="0" w:line="360" w:lineRule="exact"/>
              <w:jc w:val="both"/>
              <w:rPr>
                <w:szCs w:val="24"/>
              </w:rPr>
            </w:pPr>
            <w:r w:rsidRPr="008C31FC">
              <w:rPr>
                <w:rFonts w:hint="eastAsia"/>
                <w:szCs w:val="24"/>
              </w:rPr>
              <w:t>本機關內部稽核對象共有</w:t>
            </w:r>
            <w:r w:rsidRPr="008C31FC">
              <w:rPr>
                <w:rFonts w:hint="eastAsia"/>
                <w:szCs w:val="24"/>
              </w:rPr>
              <w:t>O</w:t>
            </w:r>
            <w:r w:rsidRPr="008C31FC">
              <w:rPr>
                <w:rFonts w:hint="eastAsia"/>
                <w:szCs w:val="24"/>
              </w:rPr>
              <w:t>個單位，稽核規劃為每年</w:t>
            </w:r>
            <w:r w:rsidRPr="008C31FC">
              <w:rPr>
                <w:rFonts w:hint="eastAsia"/>
                <w:szCs w:val="24"/>
              </w:rPr>
              <w:t>O</w:t>
            </w:r>
            <w:r w:rsidRPr="008C31FC">
              <w:rPr>
                <w:rFonts w:hint="eastAsia"/>
                <w:szCs w:val="24"/>
              </w:rPr>
              <w:t>個，預於</w:t>
            </w:r>
            <w:r w:rsidRPr="008C31FC">
              <w:rPr>
                <w:rFonts w:hint="eastAsia"/>
                <w:szCs w:val="24"/>
              </w:rPr>
              <w:t>O</w:t>
            </w:r>
            <w:r w:rsidRPr="008C31FC">
              <w:rPr>
                <w:rFonts w:hint="eastAsia"/>
                <w:szCs w:val="24"/>
              </w:rPr>
              <w:t>年內可完成全部單位稽核。</w:t>
            </w:r>
          </w:p>
          <w:p w:rsidR="008C31FC" w:rsidRPr="008C31FC" w:rsidRDefault="008C31FC" w:rsidP="006F7784">
            <w:pPr>
              <w:tabs>
                <w:tab w:val="left" w:pos="1701"/>
              </w:tabs>
              <w:spacing w:beforeLines="0" w:before="0" w:afterLines="0" w:after="0" w:line="360" w:lineRule="exact"/>
              <w:jc w:val="both"/>
              <w:rPr>
                <w:rFonts w:ascii="標楷體" w:hAnsi="標楷體"/>
                <w:kern w:val="2"/>
                <w:sz w:val="24"/>
                <w:szCs w:val="24"/>
              </w:rPr>
            </w:pPr>
            <w:r w:rsidRPr="008C31FC">
              <w:rPr>
                <w:rFonts w:hint="eastAsia"/>
                <w:szCs w:val="24"/>
              </w:rPr>
              <w:t>稽核小組成員包含</w:t>
            </w:r>
            <w:r w:rsidRPr="008C31FC">
              <w:rPr>
                <w:rFonts w:hint="eastAsia"/>
                <w:szCs w:val="24"/>
              </w:rPr>
              <w:t>O</w:t>
            </w:r>
            <w:r w:rsidRPr="008C31FC">
              <w:rPr>
                <w:rFonts w:hint="eastAsia"/>
                <w:szCs w:val="24"/>
              </w:rPr>
              <w:t>個單位，共</w:t>
            </w:r>
            <w:r w:rsidRPr="008C31FC">
              <w:rPr>
                <w:rFonts w:hint="eastAsia"/>
                <w:szCs w:val="24"/>
              </w:rPr>
              <w:t>O</w:t>
            </w:r>
            <w:r w:rsidRPr="008C31FC">
              <w:rPr>
                <w:rFonts w:hint="eastAsia"/>
                <w:szCs w:val="24"/>
              </w:rPr>
              <w:t>人，每次稽核成員規劃為…</w:t>
            </w:r>
            <w:r w:rsidRPr="008C31FC">
              <w:rPr>
                <w:rFonts w:hint="eastAsia"/>
                <w:szCs w:val="24"/>
              </w:rPr>
              <w:t>(</w:t>
            </w:r>
            <w:r w:rsidRPr="008C31FC">
              <w:rPr>
                <w:rFonts w:hint="eastAsia"/>
                <w:szCs w:val="24"/>
              </w:rPr>
              <w:t>人數及組成規則</w:t>
            </w:r>
            <w:r w:rsidRPr="008C31FC">
              <w:rPr>
                <w:rFonts w:hint="eastAsia"/>
                <w:szCs w:val="24"/>
              </w:rPr>
              <w:t>)</w:t>
            </w:r>
            <w:r w:rsidRPr="008C31FC">
              <w:rPr>
                <w:rFonts w:hint="eastAsia"/>
                <w:szCs w:val="24"/>
              </w:rPr>
              <w:t>。</w:t>
            </w:r>
          </w:p>
        </w:tc>
      </w:tr>
      <w:tr w:rsidR="008C31FC" w:rsidRPr="00103EA5" w:rsidTr="00503D04">
        <w:trPr>
          <w:trHeight w:val="1655"/>
        </w:trPr>
        <w:tc>
          <w:tcPr>
            <w:tcW w:w="3233" w:type="dxa"/>
            <w:vMerge/>
            <w:shd w:val="clear" w:color="auto" w:fill="auto"/>
          </w:tcPr>
          <w:p w:rsidR="008C31FC" w:rsidRPr="00103EA5" w:rsidRDefault="008C31FC" w:rsidP="006F7784">
            <w:pPr>
              <w:numPr>
                <w:ilvl w:val="0"/>
                <w:numId w:val="12"/>
              </w:numPr>
              <w:tabs>
                <w:tab w:val="left" w:pos="1701"/>
              </w:tabs>
              <w:spacing w:beforeLines="0" w:before="0" w:afterLines="0" w:after="0" w:line="360" w:lineRule="exact"/>
              <w:rPr>
                <w:szCs w:val="24"/>
              </w:rPr>
            </w:pPr>
          </w:p>
        </w:tc>
        <w:tc>
          <w:tcPr>
            <w:tcW w:w="3339" w:type="dxa"/>
            <w:shd w:val="clear" w:color="auto" w:fill="auto"/>
          </w:tcPr>
          <w:p w:rsidR="008C31FC" w:rsidRPr="00103EA5" w:rsidRDefault="008C31FC" w:rsidP="006F7784">
            <w:pPr>
              <w:numPr>
                <w:ilvl w:val="0"/>
                <w:numId w:val="15"/>
              </w:numPr>
              <w:tabs>
                <w:tab w:val="left" w:pos="1701"/>
              </w:tabs>
              <w:spacing w:beforeLines="0" w:before="0" w:afterLines="0" w:after="0" w:line="360" w:lineRule="exact"/>
              <w:ind w:left="627" w:hanging="627"/>
              <w:rPr>
                <w:szCs w:val="24"/>
              </w:rPr>
            </w:pPr>
            <w:r w:rsidRPr="00103EA5">
              <w:rPr>
                <w:szCs w:val="24"/>
              </w:rPr>
              <w:t>資通安全維護計畫之持續</w:t>
            </w:r>
            <w:r w:rsidRPr="00103EA5">
              <w:rPr>
                <w:rFonts w:hint="eastAsia"/>
                <w:szCs w:val="24"/>
              </w:rPr>
              <w:t>精進及績效管理</w:t>
            </w:r>
          </w:p>
        </w:tc>
        <w:tc>
          <w:tcPr>
            <w:tcW w:w="4101" w:type="dxa"/>
            <w:shd w:val="clear" w:color="auto" w:fill="auto"/>
          </w:tcPr>
          <w:p w:rsidR="008C31FC" w:rsidRPr="008C31FC" w:rsidRDefault="008C31FC" w:rsidP="006F7784">
            <w:pPr>
              <w:tabs>
                <w:tab w:val="left" w:pos="1701"/>
              </w:tabs>
              <w:spacing w:beforeLines="0" w:before="0" w:afterLines="0" w:after="0" w:line="360" w:lineRule="exact"/>
              <w:rPr>
                <w:szCs w:val="24"/>
              </w:rPr>
            </w:pPr>
            <w:r w:rsidRPr="008C31FC">
              <w:rPr>
                <w:rFonts w:hint="eastAsia"/>
                <w:szCs w:val="24"/>
              </w:rPr>
              <w:t>108</w:t>
            </w:r>
            <w:r w:rsidRPr="008C31FC">
              <w:rPr>
                <w:rFonts w:hint="eastAsia"/>
                <w:szCs w:val="24"/>
              </w:rPr>
              <w:t>年於</w:t>
            </w:r>
            <w:r w:rsidRPr="008C31FC">
              <w:rPr>
                <w:rFonts w:hint="eastAsia"/>
                <w:szCs w:val="24"/>
              </w:rPr>
              <w:t>O</w:t>
            </w:r>
            <w:r w:rsidRPr="008C31FC">
              <w:rPr>
                <w:rFonts w:hint="eastAsia"/>
                <w:szCs w:val="24"/>
              </w:rPr>
              <w:t>月</w:t>
            </w:r>
            <w:r w:rsidRPr="008C31FC">
              <w:rPr>
                <w:rFonts w:hint="eastAsia"/>
                <w:szCs w:val="24"/>
              </w:rPr>
              <w:t>O</w:t>
            </w:r>
            <w:r w:rsidRPr="008C31FC">
              <w:rPr>
                <w:rFonts w:hint="eastAsia"/>
                <w:szCs w:val="24"/>
              </w:rPr>
              <w:t>日、</w:t>
            </w:r>
            <w:r w:rsidRPr="008C31FC">
              <w:rPr>
                <w:rFonts w:hint="eastAsia"/>
                <w:szCs w:val="24"/>
              </w:rPr>
              <w:t>O</w:t>
            </w:r>
            <w:r w:rsidRPr="008C31FC">
              <w:rPr>
                <w:rFonts w:hint="eastAsia"/>
                <w:szCs w:val="24"/>
              </w:rPr>
              <w:t>月</w:t>
            </w:r>
            <w:r w:rsidRPr="008C31FC">
              <w:rPr>
                <w:rFonts w:hint="eastAsia"/>
                <w:szCs w:val="24"/>
              </w:rPr>
              <w:t>O</w:t>
            </w:r>
            <w:r w:rsidRPr="008C31FC">
              <w:rPr>
                <w:rFonts w:hint="eastAsia"/>
                <w:szCs w:val="24"/>
              </w:rPr>
              <w:t>日辦理</w:t>
            </w:r>
            <w:r w:rsidRPr="008C31FC">
              <w:rPr>
                <w:rFonts w:hint="eastAsia"/>
                <w:szCs w:val="24"/>
              </w:rPr>
              <w:t>O</w:t>
            </w:r>
            <w:r w:rsidRPr="008C31FC">
              <w:rPr>
                <w:rFonts w:hint="eastAsia"/>
                <w:szCs w:val="24"/>
              </w:rPr>
              <w:t>次內部稽核，計</w:t>
            </w:r>
            <w:r w:rsidRPr="008C31FC">
              <w:rPr>
                <w:rFonts w:hint="eastAsia"/>
                <w:szCs w:val="24"/>
              </w:rPr>
              <w:t>O</w:t>
            </w:r>
            <w:r w:rsidRPr="008C31FC">
              <w:rPr>
                <w:rFonts w:hint="eastAsia"/>
                <w:szCs w:val="24"/>
              </w:rPr>
              <w:t>個單位受稽，計有</w:t>
            </w:r>
            <w:r w:rsidRPr="008C31FC">
              <w:rPr>
                <w:rFonts w:hint="eastAsia"/>
                <w:szCs w:val="24"/>
              </w:rPr>
              <w:t>O</w:t>
            </w:r>
            <w:r w:rsidRPr="008C31FC">
              <w:rPr>
                <w:rFonts w:hint="eastAsia"/>
                <w:szCs w:val="24"/>
              </w:rPr>
              <w:t>項改善建議，預計於</w:t>
            </w:r>
            <w:r w:rsidRPr="008C31FC">
              <w:rPr>
                <w:rFonts w:hint="eastAsia"/>
                <w:szCs w:val="24"/>
              </w:rPr>
              <w:t>O</w:t>
            </w:r>
            <w:r w:rsidRPr="008C31FC">
              <w:rPr>
                <w:rFonts w:hint="eastAsia"/>
                <w:szCs w:val="24"/>
              </w:rPr>
              <w:t>年</w:t>
            </w:r>
            <w:r w:rsidRPr="008C31FC">
              <w:rPr>
                <w:rFonts w:hint="eastAsia"/>
                <w:szCs w:val="24"/>
              </w:rPr>
              <w:t>O</w:t>
            </w:r>
            <w:r w:rsidRPr="008C31FC">
              <w:rPr>
                <w:rFonts w:hint="eastAsia"/>
                <w:szCs w:val="24"/>
              </w:rPr>
              <w:t>月前完成改善。</w:t>
            </w:r>
          </w:p>
        </w:tc>
      </w:tr>
      <w:tr w:rsidR="008C31FC" w:rsidRPr="00103EA5" w:rsidTr="00503D04">
        <w:trPr>
          <w:trHeight w:val="6721"/>
        </w:trPr>
        <w:tc>
          <w:tcPr>
            <w:tcW w:w="3233" w:type="dxa"/>
            <w:vMerge/>
            <w:shd w:val="clear" w:color="auto" w:fill="auto"/>
          </w:tcPr>
          <w:p w:rsidR="008C31FC" w:rsidRPr="00103EA5" w:rsidRDefault="008C31FC" w:rsidP="006F7784">
            <w:pPr>
              <w:tabs>
                <w:tab w:val="left" w:pos="1701"/>
              </w:tabs>
              <w:spacing w:beforeLines="0" w:before="0" w:afterLines="0" w:after="0" w:line="360" w:lineRule="exact"/>
              <w:rPr>
                <w:szCs w:val="24"/>
              </w:rPr>
            </w:pPr>
          </w:p>
        </w:tc>
        <w:tc>
          <w:tcPr>
            <w:tcW w:w="3339" w:type="dxa"/>
            <w:shd w:val="clear" w:color="auto" w:fill="auto"/>
          </w:tcPr>
          <w:p w:rsidR="008C31FC" w:rsidRPr="008C31FC" w:rsidRDefault="008C31FC" w:rsidP="006F7784">
            <w:pPr>
              <w:numPr>
                <w:ilvl w:val="0"/>
                <w:numId w:val="15"/>
              </w:numPr>
              <w:tabs>
                <w:tab w:val="left" w:pos="1701"/>
              </w:tabs>
              <w:spacing w:beforeLines="0" w:before="0" w:afterLines="0" w:after="0" w:line="360" w:lineRule="exact"/>
              <w:ind w:left="627" w:hanging="627"/>
              <w:rPr>
                <w:szCs w:val="24"/>
              </w:rPr>
            </w:pPr>
            <w:r w:rsidRPr="008C31FC">
              <w:rPr>
                <w:rFonts w:hint="eastAsia"/>
                <w:szCs w:val="24"/>
              </w:rPr>
              <w:t>對所屬</w:t>
            </w:r>
            <w:r w:rsidRPr="008C31FC">
              <w:rPr>
                <w:szCs w:val="24"/>
              </w:rPr>
              <w:t>/</w:t>
            </w:r>
            <w:r w:rsidRPr="008C31FC">
              <w:rPr>
                <w:rFonts w:hint="eastAsia"/>
                <w:szCs w:val="24"/>
              </w:rPr>
              <w:t>所監督</w:t>
            </w:r>
            <w:r w:rsidRPr="008C31FC">
              <w:rPr>
                <w:szCs w:val="24"/>
              </w:rPr>
              <w:t>/</w:t>
            </w:r>
            <w:r w:rsidRPr="008C31FC">
              <w:rPr>
                <w:rFonts w:hint="eastAsia"/>
                <w:szCs w:val="24"/>
              </w:rPr>
              <w:t>所管機關</w:t>
            </w:r>
            <w:r w:rsidRPr="008C31FC">
              <w:rPr>
                <w:szCs w:val="24"/>
              </w:rPr>
              <w:t>(</w:t>
            </w:r>
            <w:r w:rsidRPr="008C31FC">
              <w:rPr>
                <w:rFonts w:hint="eastAsia"/>
                <w:szCs w:val="24"/>
              </w:rPr>
              <w:t>構</w:t>
            </w:r>
            <w:r w:rsidRPr="008C31FC">
              <w:rPr>
                <w:szCs w:val="24"/>
              </w:rPr>
              <w:t>)</w:t>
            </w:r>
            <w:r w:rsidRPr="008C31FC">
              <w:rPr>
                <w:rFonts w:hint="eastAsia"/>
                <w:szCs w:val="24"/>
              </w:rPr>
              <w:t>訂定稽核計畫</w:t>
            </w:r>
          </w:p>
        </w:tc>
        <w:tc>
          <w:tcPr>
            <w:tcW w:w="4101" w:type="dxa"/>
            <w:shd w:val="clear" w:color="auto" w:fill="auto"/>
          </w:tcPr>
          <w:p w:rsidR="008C31FC" w:rsidRPr="008C31FC" w:rsidRDefault="008C31FC" w:rsidP="006F7784">
            <w:pPr>
              <w:tabs>
                <w:tab w:val="left" w:pos="1701"/>
              </w:tabs>
              <w:spacing w:beforeLines="0" w:before="0" w:afterLines="0" w:after="0" w:line="360" w:lineRule="exact"/>
              <w:jc w:val="both"/>
              <w:rPr>
                <w:szCs w:val="24"/>
              </w:rPr>
            </w:pPr>
            <w:r w:rsidRPr="008C31FC">
              <w:rPr>
                <w:rFonts w:hint="eastAsia"/>
                <w:szCs w:val="24"/>
              </w:rPr>
              <w:t>本機關對所屬</w:t>
            </w:r>
            <w:r w:rsidRPr="008C31FC">
              <w:rPr>
                <w:rFonts w:hint="eastAsia"/>
                <w:szCs w:val="24"/>
              </w:rPr>
              <w:t>/</w:t>
            </w:r>
            <w:r w:rsidRPr="008C31FC">
              <w:rPr>
                <w:rFonts w:hint="eastAsia"/>
                <w:szCs w:val="24"/>
              </w:rPr>
              <w:t>所監督</w:t>
            </w:r>
            <w:r w:rsidRPr="008C31FC">
              <w:rPr>
                <w:rFonts w:hint="eastAsia"/>
                <w:szCs w:val="24"/>
              </w:rPr>
              <w:t>/</w:t>
            </w:r>
            <w:r w:rsidRPr="008C31FC">
              <w:rPr>
                <w:rFonts w:hint="eastAsia"/>
                <w:szCs w:val="24"/>
              </w:rPr>
              <w:t>所管機關</w:t>
            </w:r>
            <w:r w:rsidRPr="008C31FC">
              <w:rPr>
                <w:rFonts w:hint="eastAsia"/>
                <w:szCs w:val="24"/>
              </w:rPr>
              <w:t>(</w:t>
            </w:r>
            <w:r w:rsidRPr="008C31FC">
              <w:rPr>
                <w:rFonts w:hint="eastAsia"/>
                <w:szCs w:val="24"/>
              </w:rPr>
              <w:t>構</w:t>
            </w:r>
            <w:r w:rsidRPr="008C31FC">
              <w:rPr>
                <w:rFonts w:hint="eastAsia"/>
                <w:szCs w:val="24"/>
              </w:rPr>
              <w:t>)</w:t>
            </w:r>
            <w:r w:rsidRPr="008C31FC">
              <w:rPr>
                <w:rFonts w:hint="eastAsia"/>
                <w:szCs w:val="24"/>
              </w:rPr>
              <w:t>訂定稽核計畫已訂定於</w:t>
            </w:r>
            <w:r w:rsidRPr="008C31FC">
              <w:rPr>
                <w:rFonts w:hint="eastAsia"/>
                <w:szCs w:val="24"/>
              </w:rPr>
              <w:t>OOO</w:t>
            </w:r>
            <w:r w:rsidRPr="008C31FC">
              <w:rPr>
                <w:rFonts w:hint="eastAsia"/>
                <w:szCs w:val="24"/>
              </w:rPr>
              <w:t>文件</w:t>
            </w:r>
            <w:r w:rsidRPr="008C31FC">
              <w:rPr>
                <w:rFonts w:hint="eastAsia"/>
                <w:szCs w:val="24"/>
              </w:rPr>
              <w:t>(</w:t>
            </w:r>
            <w:r w:rsidRPr="008C31FC">
              <w:rPr>
                <w:rFonts w:hint="eastAsia"/>
                <w:szCs w:val="24"/>
              </w:rPr>
              <w:t>編號、名稱及章節</w:t>
            </w:r>
            <w:r w:rsidRPr="008C31FC">
              <w:rPr>
                <w:rFonts w:hint="eastAsia"/>
                <w:szCs w:val="24"/>
              </w:rPr>
              <w:t>)</w:t>
            </w:r>
            <w:r w:rsidRPr="008C31FC">
              <w:rPr>
                <w:rFonts w:hint="eastAsia"/>
                <w:szCs w:val="24"/>
              </w:rPr>
              <w:t>內，稽核項目已納入資通安全管理法相關規定，執行情形載明於</w:t>
            </w:r>
            <w:r w:rsidRPr="008C31FC">
              <w:rPr>
                <w:rFonts w:hint="eastAsia"/>
                <w:szCs w:val="24"/>
              </w:rPr>
              <w:t>OOO</w:t>
            </w:r>
            <w:r w:rsidRPr="008C31FC">
              <w:rPr>
                <w:rFonts w:hint="eastAsia"/>
                <w:szCs w:val="24"/>
              </w:rPr>
              <w:t>文件</w:t>
            </w:r>
            <w:r w:rsidRPr="008C31FC">
              <w:rPr>
                <w:rFonts w:hint="eastAsia"/>
                <w:szCs w:val="24"/>
              </w:rPr>
              <w:t>(</w:t>
            </w:r>
            <w:r w:rsidRPr="008C31FC">
              <w:rPr>
                <w:rFonts w:hint="eastAsia"/>
                <w:szCs w:val="24"/>
              </w:rPr>
              <w:t>編號、名稱及章節</w:t>
            </w:r>
            <w:r w:rsidRPr="008C31FC">
              <w:rPr>
                <w:rFonts w:hint="eastAsia"/>
                <w:szCs w:val="24"/>
              </w:rPr>
              <w:t>)</w:t>
            </w:r>
            <w:r w:rsidRPr="008C31FC">
              <w:rPr>
                <w:rFonts w:hint="eastAsia"/>
                <w:szCs w:val="24"/>
              </w:rPr>
              <w:t>，並透過</w:t>
            </w:r>
            <w:r w:rsidRPr="008C31FC">
              <w:rPr>
                <w:rFonts w:hint="eastAsia"/>
                <w:szCs w:val="24"/>
              </w:rPr>
              <w:t>OOO(</w:t>
            </w:r>
            <w:r w:rsidRPr="008C31FC">
              <w:rPr>
                <w:rFonts w:hint="eastAsia"/>
                <w:szCs w:val="24"/>
              </w:rPr>
              <w:t>後續追蹤管考機制</w:t>
            </w:r>
            <w:r w:rsidRPr="008C31FC">
              <w:rPr>
                <w:rFonts w:hint="eastAsia"/>
                <w:szCs w:val="24"/>
              </w:rPr>
              <w:t>)</w:t>
            </w:r>
            <w:r w:rsidRPr="008C31FC">
              <w:rPr>
                <w:rFonts w:hint="eastAsia"/>
                <w:szCs w:val="24"/>
              </w:rPr>
              <w:t>定期檢核執行情形。</w:t>
            </w:r>
          </w:p>
          <w:p w:rsidR="008C31FC" w:rsidRPr="008C31FC" w:rsidRDefault="008C31FC" w:rsidP="006F7784">
            <w:pPr>
              <w:tabs>
                <w:tab w:val="left" w:pos="1701"/>
              </w:tabs>
              <w:spacing w:beforeLines="0" w:before="0" w:afterLines="0" w:after="0" w:line="360" w:lineRule="exact"/>
              <w:jc w:val="both"/>
              <w:rPr>
                <w:szCs w:val="24"/>
              </w:rPr>
            </w:pPr>
            <w:r w:rsidRPr="008C31FC">
              <w:rPr>
                <w:rFonts w:hint="eastAsia"/>
                <w:szCs w:val="24"/>
              </w:rPr>
              <w:t>本機關所屬</w:t>
            </w:r>
            <w:r w:rsidRPr="008C31FC">
              <w:rPr>
                <w:rFonts w:hint="eastAsia"/>
                <w:szCs w:val="24"/>
              </w:rPr>
              <w:t>/</w:t>
            </w:r>
            <w:r w:rsidRPr="008C31FC">
              <w:rPr>
                <w:rFonts w:hint="eastAsia"/>
                <w:szCs w:val="24"/>
              </w:rPr>
              <w:t>所監督</w:t>
            </w:r>
            <w:r w:rsidRPr="008C31FC">
              <w:rPr>
                <w:rFonts w:hint="eastAsia"/>
                <w:szCs w:val="24"/>
              </w:rPr>
              <w:t>/</w:t>
            </w:r>
            <w:r w:rsidRPr="008C31FC">
              <w:rPr>
                <w:rFonts w:hint="eastAsia"/>
                <w:szCs w:val="24"/>
              </w:rPr>
              <w:t>所管機關共有</w:t>
            </w:r>
            <w:r w:rsidRPr="008C31FC">
              <w:rPr>
                <w:rFonts w:hint="eastAsia"/>
                <w:szCs w:val="24"/>
              </w:rPr>
              <w:t>O</w:t>
            </w:r>
            <w:r w:rsidRPr="008C31FC">
              <w:rPr>
                <w:rFonts w:hint="eastAsia"/>
                <w:szCs w:val="24"/>
              </w:rPr>
              <w:t>個，稽核規劃為每年</w:t>
            </w:r>
            <w:r w:rsidRPr="008C31FC">
              <w:rPr>
                <w:rFonts w:hint="eastAsia"/>
                <w:szCs w:val="24"/>
              </w:rPr>
              <w:t>O</w:t>
            </w:r>
            <w:r w:rsidRPr="008C31FC">
              <w:rPr>
                <w:rFonts w:hint="eastAsia"/>
                <w:szCs w:val="24"/>
              </w:rPr>
              <w:t>個，預於</w:t>
            </w:r>
            <w:r w:rsidRPr="008C31FC">
              <w:rPr>
                <w:rFonts w:hint="eastAsia"/>
                <w:szCs w:val="24"/>
              </w:rPr>
              <w:t>O</w:t>
            </w:r>
            <w:r w:rsidRPr="008C31FC">
              <w:rPr>
                <w:rFonts w:hint="eastAsia"/>
                <w:szCs w:val="24"/>
              </w:rPr>
              <w:t>年內可完成全部機關稽核。</w:t>
            </w:r>
          </w:p>
          <w:p w:rsidR="008C31FC" w:rsidRPr="008C31FC" w:rsidRDefault="008C31FC" w:rsidP="006F7784">
            <w:pPr>
              <w:tabs>
                <w:tab w:val="left" w:pos="1701"/>
              </w:tabs>
              <w:spacing w:beforeLines="0" w:before="0" w:afterLines="0" w:after="0" w:line="360" w:lineRule="exact"/>
              <w:jc w:val="both"/>
              <w:rPr>
                <w:szCs w:val="24"/>
              </w:rPr>
            </w:pPr>
            <w:r w:rsidRPr="008C31FC">
              <w:rPr>
                <w:rFonts w:hint="eastAsia"/>
                <w:szCs w:val="24"/>
              </w:rPr>
              <w:t>稽核小組成員包含</w:t>
            </w:r>
            <w:r w:rsidRPr="008C31FC">
              <w:rPr>
                <w:rFonts w:hint="eastAsia"/>
                <w:szCs w:val="24"/>
              </w:rPr>
              <w:t>O</w:t>
            </w:r>
            <w:r w:rsidRPr="008C31FC">
              <w:rPr>
                <w:rFonts w:hint="eastAsia"/>
                <w:szCs w:val="24"/>
              </w:rPr>
              <w:t>個單位，共</w:t>
            </w:r>
            <w:r w:rsidRPr="008C31FC">
              <w:rPr>
                <w:rFonts w:hint="eastAsia"/>
                <w:szCs w:val="24"/>
              </w:rPr>
              <w:t>O</w:t>
            </w:r>
            <w:r w:rsidRPr="008C31FC">
              <w:rPr>
                <w:rFonts w:hint="eastAsia"/>
                <w:szCs w:val="24"/>
              </w:rPr>
              <w:t>人，每次稽核成員規劃為…</w:t>
            </w:r>
            <w:r w:rsidRPr="008C31FC">
              <w:rPr>
                <w:rFonts w:hint="eastAsia"/>
                <w:szCs w:val="24"/>
              </w:rPr>
              <w:t>(</w:t>
            </w:r>
            <w:r w:rsidRPr="008C31FC">
              <w:rPr>
                <w:rFonts w:hint="eastAsia"/>
                <w:szCs w:val="24"/>
              </w:rPr>
              <w:t>人數及組成規則</w:t>
            </w:r>
            <w:r w:rsidRPr="008C31FC">
              <w:rPr>
                <w:rFonts w:hint="eastAsia"/>
                <w:szCs w:val="24"/>
              </w:rPr>
              <w:t>)</w:t>
            </w:r>
            <w:r w:rsidRPr="008C31FC">
              <w:rPr>
                <w:rFonts w:hint="eastAsia"/>
                <w:szCs w:val="24"/>
              </w:rPr>
              <w:t>。</w:t>
            </w:r>
          </w:p>
        </w:tc>
      </w:tr>
      <w:tr w:rsidR="008C31FC" w:rsidRPr="00103EA5" w:rsidTr="002D2C88">
        <w:tc>
          <w:tcPr>
            <w:tcW w:w="3233" w:type="dxa"/>
            <w:vMerge/>
            <w:shd w:val="clear" w:color="auto" w:fill="auto"/>
          </w:tcPr>
          <w:p w:rsidR="008C31FC" w:rsidRPr="00103EA5" w:rsidRDefault="008C31FC" w:rsidP="006F7784">
            <w:pPr>
              <w:tabs>
                <w:tab w:val="left" w:pos="1701"/>
              </w:tabs>
              <w:spacing w:beforeLines="0" w:before="0" w:afterLines="0" w:after="0" w:line="360" w:lineRule="exact"/>
              <w:rPr>
                <w:szCs w:val="24"/>
              </w:rPr>
            </w:pPr>
          </w:p>
        </w:tc>
        <w:tc>
          <w:tcPr>
            <w:tcW w:w="3339" w:type="dxa"/>
            <w:shd w:val="clear" w:color="auto" w:fill="auto"/>
          </w:tcPr>
          <w:p w:rsidR="008C31FC" w:rsidRPr="00103EA5" w:rsidRDefault="008C31FC" w:rsidP="006F7784">
            <w:pPr>
              <w:numPr>
                <w:ilvl w:val="0"/>
                <w:numId w:val="15"/>
              </w:numPr>
              <w:tabs>
                <w:tab w:val="left" w:pos="1701"/>
              </w:tabs>
              <w:spacing w:beforeLines="0" w:before="0" w:afterLines="0" w:after="0" w:line="360" w:lineRule="exact"/>
              <w:ind w:left="627" w:hanging="627"/>
              <w:rPr>
                <w:szCs w:val="24"/>
              </w:rPr>
            </w:pPr>
            <w:r w:rsidRPr="008C31FC">
              <w:rPr>
                <w:rFonts w:hint="eastAsia"/>
                <w:szCs w:val="24"/>
              </w:rPr>
              <w:t>對所屬</w:t>
            </w:r>
            <w:r w:rsidRPr="008C31FC">
              <w:rPr>
                <w:rFonts w:hint="eastAsia"/>
                <w:szCs w:val="24"/>
              </w:rPr>
              <w:t>/</w:t>
            </w:r>
            <w:r w:rsidRPr="008C31FC">
              <w:rPr>
                <w:rFonts w:hint="eastAsia"/>
                <w:szCs w:val="24"/>
              </w:rPr>
              <w:t>所監督</w:t>
            </w:r>
            <w:r w:rsidRPr="008C31FC">
              <w:rPr>
                <w:rFonts w:hint="eastAsia"/>
                <w:szCs w:val="24"/>
              </w:rPr>
              <w:t>/</w:t>
            </w:r>
            <w:r w:rsidRPr="008C31FC">
              <w:rPr>
                <w:rFonts w:hint="eastAsia"/>
                <w:szCs w:val="24"/>
              </w:rPr>
              <w:t>所管機關</w:t>
            </w:r>
            <w:r w:rsidRPr="008C31FC">
              <w:rPr>
                <w:rFonts w:hint="eastAsia"/>
                <w:szCs w:val="24"/>
              </w:rPr>
              <w:t>(</w:t>
            </w:r>
            <w:r w:rsidRPr="008C31FC">
              <w:rPr>
                <w:rFonts w:hint="eastAsia"/>
                <w:szCs w:val="24"/>
              </w:rPr>
              <w:t>構</w:t>
            </w:r>
            <w:r w:rsidRPr="008C31FC">
              <w:rPr>
                <w:rFonts w:hint="eastAsia"/>
                <w:szCs w:val="24"/>
              </w:rPr>
              <w:t>)</w:t>
            </w:r>
            <w:r w:rsidRPr="008C31FC">
              <w:rPr>
                <w:rFonts w:hint="eastAsia"/>
                <w:szCs w:val="24"/>
              </w:rPr>
              <w:t>辦理資通安全維護計畫實施情形之稽核</w:t>
            </w:r>
          </w:p>
        </w:tc>
        <w:tc>
          <w:tcPr>
            <w:tcW w:w="4101" w:type="dxa"/>
            <w:shd w:val="clear" w:color="auto" w:fill="auto"/>
          </w:tcPr>
          <w:p w:rsidR="008C31FC" w:rsidRPr="008C31FC" w:rsidRDefault="008C31FC" w:rsidP="006F7784">
            <w:pPr>
              <w:tabs>
                <w:tab w:val="left" w:pos="1701"/>
              </w:tabs>
              <w:spacing w:beforeLines="0" w:before="0" w:afterLines="0" w:after="0" w:line="360" w:lineRule="exact"/>
              <w:rPr>
                <w:szCs w:val="24"/>
              </w:rPr>
            </w:pPr>
            <w:r w:rsidRPr="008C31FC">
              <w:rPr>
                <w:rFonts w:hint="eastAsia"/>
                <w:szCs w:val="24"/>
              </w:rPr>
              <w:t>本機關</w:t>
            </w:r>
            <w:r w:rsidRPr="008C31FC">
              <w:rPr>
                <w:rFonts w:hint="eastAsia"/>
                <w:szCs w:val="24"/>
              </w:rPr>
              <w:t>108</w:t>
            </w:r>
            <w:r w:rsidRPr="008C31FC">
              <w:rPr>
                <w:rFonts w:hint="eastAsia"/>
                <w:szCs w:val="24"/>
              </w:rPr>
              <w:t>年已於</w:t>
            </w:r>
            <w:r w:rsidRPr="008C31FC">
              <w:rPr>
                <w:rFonts w:hint="eastAsia"/>
                <w:szCs w:val="24"/>
              </w:rPr>
              <w:t>O</w:t>
            </w:r>
            <w:r w:rsidRPr="008C31FC">
              <w:rPr>
                <w:rFonts w:hint="eastAsia"/>
                <w:szCs w:val="24"/>
              </w:rPr>
              <w:t>年</w:t>
            </w:r>
            <w:r w:rsidRPr="008C31FC">
              <w:rPr>
                <w:rFonts w:hint="eastAsia"/>
                <w:szCs w:val="24"/>
              </w:rPr>
              <w:t>O</w:t>
            </w:r>
            <w:r w:rsidRPr="008C31FC">
              <w:rPr>
                <w:rFonts w:hint="eastAsia"/>
                <w:szCs w:val="24"/>
              </w:rPr>
              <w:t>月辦理</w:t>
            </w:r>
            <w:r w:rsidRPr="008C31FC">
              <w:rPr>
                <w:rFonts w:hint="eastAsia"/>
                <w:szCs w:val="24"/>
              </w:rPr>
              <w:t>O</w:t>
            </w:r>
            <w:r w:rsidRPr="008C31FC">
              <w:rPr>
                <w:rFonts w:hint="eastAsia"/>
                <w:szCs w:val="24"/>
              </w:rPr>
              <w:t>個所屬</w:t>
            </w:r>
            <w:r w:rsidRPr="008C31FC">
              <w:rPr>
                <w:rFonts w:hint="eastAsia"/>
                <w:szCs w:val="24"/>
              </w:rPr>
              <w:t>/</w:t>
            </w:r>
            <w:r w:rsidRPr="008C31FC">
              <w:rPr>
                <w:rFonts w:hint="eastAsia"/>
                <w:szCs w:val="24"/>
              </w:rPr>
              <w:t>所監督</w:t>
            </w:r>
            <w:r w:rsidRPr="008C31FC">
              <w:rPr>
                <w:rFonts w:hint="eastAsia"/>
                <w:szCs w:val="24"/>
              </w:rPr>
              <w:t>/</w:t>
            </w:r>
            <w:r w:rsidRPr="008C31FC">
              <w:rPr>
                <w:rFonts w:hint="eastAsia"/>
                <w:szCs w:val="24"/>
              </w:rPr>
              <w:t>所管機關之稽核作業，計有</w:t>
            </w:r>
            <w:r w:rsidRPr="008C31FC">
              <w:rPr>
                <w:rFonts w:hint="eastAsia"/>
                <w:szCs w:val="24"/>
              </w:rPr>
              <w:t>O</w:t>
            </w:r>
            <w:r w:rsidRPr="008C31FC">
              <w:rPr>
                <w:rFonts w:hint="eastAsia"/>
                <w:szCs w:val="24"/>
              </w:rPr>
              <w:t>項改善建議，預計於</w:t>
            </w:r>
            <w:r w:rsidRPr="008C31FC">
              <w:rPr>
                <w:rFonts w:hint="eastAsia"/>
                <w:szCs w:val="24"/>
              </w:rPr>
              <w:t>O</w:t>
            </w:r>
            <w:r w:rsidRPr="008C31FC">
              <w:rPr>
                <w:rFonts w:hint="eastAsia"/>
                <w:szCs w:val="24"/>
              </w:rPr>
              <w:t>年</w:t>
            </w:r>
            <w:r w:rsidRPr="008C31FC">
              <w:rPr>
                <w:rFonts w:hint="eastAsia"/>
                <w:szCs w:val="24"/>
              </w:rPr>
              <w:t>O</w:t>
            </w:r>
            <w:r w:rsidRPr="008C31FC">
              <w:rPr>
                <w:rFonts w:hint="eastAsia"/>
                <w:szCs w:val="24"/>
              </w:rPr>
              <w:t>月前完成改善。</w:t>
            </w:r>
          </w:p>
        </w:tc>
      </w:tr>
      <w:tr w:rsidR="00BE1C48" w:rsidRPr="00103EA5" w:rsidTr="002D2C88">
        <w:tc>
          <w:tcPr>
            <w:tcW w:w="3233" w:type="dxa"/>
            <w:shd w:val="clear" w:color="auto" w:fill="auto"/>
          </w:tcPr>
          <w:p w:rsidR="00BE1C48" w:rsidRPr="00103EA5" w:rsidRDefault="00BE1C48" w:rsidP="006F7784">
            <w:pPr>
              <w:tabs>
                <w:tab w:val="left" w:pos="1701"/>
              </w:tabs>
              <w:spacing w:beforeLines="0" w:before="0" w:afterLines="0" w:after="0" w:line="360" w:lineRule="exact"/>
              <w:rPr>
                <w:szCs w:val="24"/>
              </w:rPr>
            </w:pPr>
            <w:r w:rsidRPr="00103EA5">
              <w:rPr>
                <w:rFonts w:hint="eastAsia"/>
                <w:szCs w:val="24"/>
              </w:rPr>
              <w:t>其他說明</w:t>
            </w:r>
          </w:p>
        </w:tc>
        <w:tc>
          <w:tcPr>
            <w:tcW w:w="7440" w:type="dxa"/>
            <w:gridSpan w:val="2"/>
            <w:shd w:val="clear" w:color="auto" w:fill="auto"/>
          </w:tcPr>
          <w:p w:rsidR="00BE1C48" w:rsidRPr="00103EA5" w:rsidRDefault="00BE1C48" w:rsidP="006F7784">
            <w:pPr>
              <w:tabs>
                <w:tab w:val="left" w:pos="1701"/>
              </w:tabs>
              <w:spacing w:beforeLines="0" w:before="0" w:afterLines="0" w:after="0" w:line="360" w:lineRule="exact"/>
              <w:rPr>
                <w:szCs w:val="24"/>
              </w:rPr>
            </w:pPr>
          </w:p>
        </w:tc>
      </w:tr>
    </w:tbl>
    <w:p w:rsidR="00007188" w:rsidRDefault="00007188" w:rsidP="006F7784">
      <w:pPr>
        <w:tabs>
          <w:tab w:val="left" w:pos="1701"/>
        </w:tabs>
        <w:spacing w:before="72" w:after="72"/>
        <w:sectPr w:rsidR="00007188" w:rsidSect="00B4032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pPr>
    </w:p>
    <w:p w:rsidR="00007188" w:rsidRPr="006E7E63" w:rsidRDefault="005C5BB4" w:rsidP="006F7784">
      <w:pPr>
        <w:tabs>
          <w:tab w:val="left" w:pos="1701"/>
        </w:tabs>
        <w:spacing w:before="72" w:after="72"/>
        <w:rPr>
          <w:sz w:val="32"/>
          <w:szCs w:val="32"/>
        </w:rPr>
      </w:pPr>
      <w:r w:rsidRPr="006E7E63">
        <w:rPr>
          <w:rFonts w:hint="eastAsia"/>
          <w:sz w:val="32"/>
          <w:szCs w:val="32"/>
        </w:rPr>
        <w:lastRenderedPageBreak/>
        <w:t>附表</w:t>
      </w:r>
      <w:r w:rsidRPr="006E7E63">
        <w:rPr>
          <w:sz w:val="32"/>
          <w:szCs w:val="32"/>
        </w:rPr>
        <w:t xml:space="preserve">1 </w:t>
      </w:r>
      <w:r w:rsidRPr="006E7E63">
        <w:rPr>
          <w:rFonts w:hint="eastAsia"/>
          <w:sz w:val="32"/>
          <w:szCs w:val="32"/>
        </w:rPr>
        <w:t>機關專職人力</w:t>
      </w:r>
      <w:r w:rsidR="00007188">
        <w:rPr>
          <w:sz w:val="32"/>
          <w:szCs w:val="32"/>
        </w:rPr>
        <w:fldChar w:fldCharType="begin"/>
      </w:r>
      <w:r w:rsidR="00007188" w:rsidRPr="006E7E63">
        <w:rPr>
          <w:sz w:val="32"/>
          <w:szCs w:val="32"/>
        </w:rPr>
        <w:instrText xml:space="preserve"> LINK Excel.Sheet.12 "</w:instrText>
      </w:r>
      <w:r w:rsidR="00007188" w:rsidRPr="006E7E63">
        <w:rPr>
          <w:sz w:val="32"/>
          <w:szCs w:val="32"/>
        </w:rPr>
        <w:instrText>活頁簿</w:instrText>
      </w:r>
      <w:r w:rsidR="00007188" w:rsidRPr="006E7E63">
        <w:rPr>
          <w:sz w:val="32"/>
          <w:szCs w:val="32"/>
        </w:rPr>
        <w:instrText>1" "</w:instrText>
      </w:r>
      <w:r w:rsidR="00007188" w:rsidRPr="006E7E63">
        <w:rPr>
          <w:sz w:val="32"/>
          <w:szCs w:val="32"/>
        </w:rPr>
        <w:instrText>工作表</w:instrText>
      </w:r>
      <w:r w:rsidR="00007188" w:rsidRPr="006E7E63">
        <w:rPr>
          <w:sz w:val="32"/>
          <w:szCs w:val="32"/>
        </w:rPr>
        <w:instrText xml:space="preserve">1!R19C4:R22C10" \a \f 5 \h  \* MERGEFORMAT </w:instrText>
      </w:r>
      <w:r w:rsidR="00007188">
        <w:rPr>
          <w:sz w:val="32"/>
          <w:szCs w:val="32"/>
        </w:rPr>
        <w:fldChar w:fldCharType="separate"/>
      </w:r>
    </w:p>
    <w:tbl>
      <w:tblPr>
        <w:tblStyle w:val="a5"/>
        <w:tblW w:w="8222" w:type="dxa"/>
        <w:tblInd w:w="-5" w:type="dxa"/>
        <w:tblLook w:val="04A0" w:firstRow="1" w:lastRow="0" w:firstColumn="1" w:lastColumn="0" w:noHBand="0" w:noVBand="1"/>
      </w:tblPr>
      <w:tblGrid>
        <w:gridCol w:w="1276"/>
        <w:gridCol w:w="992"/>
        <w:gridCol w:w="992"/>
        <w:gridCol w:w="1418"/>
        <w:gridCol w:w="850"/>
        <w:gridCol w:w="1276"/>
        <w:gridCol w:w="1418"/>
      </w:tblGrid>
      <w:tr w:rsidR="00C5796C" w:rsidRPr="00007188" w:rsidTr="00C5796C">
        <w:trPr>
          <w:trHeight w:val="2050"/>
        </w:trPr>
        <w:tc>
          <w:tcPr>
            <w:tcW w:w="1276" w:type="dxa"/>
            <w:hideMark/>
          </w:tcPr>
          <w:p w:rsidR="00C5796C" w:rsidRPr="00007188" w:rsidRDefault="00C5796C" w:rsidP="00C5796C">
            <w:pPr>
              <w:tabs>
                <w:tab w:val="left" w:pos="1701"/>
              </w:tabs>
              <w:spacing w:before="72" w:after="72"/>
              <w:jc w:val="center"/>
            </w:pPr>
            <w:r w:rsidRPr="00007188">
              <w:t>機關</w:t>
            </w:r>
          </w:p>
          <w:p w:rsidR="00C5796C" w:rsidRPr="00007188" w:rsidRDefault="00C5796C" w:rsidP="00C5796C">
            <w:pPr>
              <w:tabs>
                <w:tab w:val="left" w:pos="1701"/>
              </w:tabs>
              <w:spacing w:before="72" w:after="72"/>
              <w:jc w:val="center"/>
            </w:pPr>
            <w:r w:rsidRPr="00007188">
              <w:t>名稱</w:t>
            </w:r>
          </w:p>
        </w:tc>
        <w:tc>
          <w:tcPr>
            <w:tcW w:w="992" w:type="dxa"/>
          </w:tcPr>
          <w:p w:rsidR="00C5796C" w:rsidRPr="00007188" w:rsidRDefault="00C5796C" w:rsidP="00C5796C">
            <w:pPr>
              <w:tabs>
                <w:tab w:val="left" w:pos="1701"/>
              </w:tabs>
              <w:spacing w:before="72" w:after="72"/>
              <w:jc w:val="center"/>
            </w:pPr>
            <w:r w:rsidRPr="00007188">
              <w:t>姓名</w:t>
            </w:r>
          </w:p>
        </w:tc>
        <w:tc>
          <w:tcPr>
            <w:tcW w:w="992" w:type="dxa"/>
          </w:tcPr>
          <w:p w:rsidR="00C5796C" w:rsidRPr="00007188" w:rsidRDefault="00C5796C" w:rsidP="00C5796C">
            <w:pPr>
              <w:tabs>
                <w:tab w:val="left" w:pos="1701"/>
              </w:tabs>
              <w:spacing w:before="72" w:after="72"/>
              <w:jc w:val="center"/>
            </w:pPr>
            <w:r w:rsidRPr="00007188">
              <w:t>職稱</w:t>
            </w:r>
          </w:p>
        </w:tc>
        <w:tc>
          <w:tcPr>
            <w:tcW w:w="1418" w:type="dxa"/>
            <w:hideMark/>
          </w:tcPr>
          <w:p w:rsidR="00C5796C" w:rsidRPr="00007188" w:rsidRDefault="00C5796C" w:rsidP="00C5796C">
            <w:pPr>
              <w:tabs>
                <w:tab w:val="left" w:pos="1701"/>
              </w:tabs>
              <w:spacing w:before="72" w:after="72"/>
              <w:jc w:val="center"/>
            </w:pPr>
            <w:r w:rsidRPr="00007188">
              <w:t>人員屬性</w:t>
            </w:r>
          </w:p>
          <w:p w:rsidR="00C5796C" w:rsidRPr="00007188" w:rsidRDefault="00C5796C" w:rsidP="00C5796C">
            <w:pPr>
              <w:tabs>
                <w:tab w:val="left" w:pos="1701"/>
              </w:tabs>
              <w:spacing w:before="72" w:after="72"/>
              <w:jc w:val="center"/>
            </w:pPr>
            <w:r w:rsidRPr="00007188">
              <w:t>(</w:t>
            </w:r>
            <w:r w:rsidRPr="00007188">
              <w:t>職聘僱或委外</w:t>
            </w:r>
            <w:r w:rsidRPr="00007188">
              <w:t>)</w:t>
            </w:r>
          </w:p>
        </w:tc>
        <w:tc>
          <w:tcPr>
            <w:tcW w:w="850" w:type="dxa"/>
            <w:hideMark/>
          </w:tcPr>
          <w:p w:rsidR="00C5796C" w:rsidRPr="00007188" w:rsidRDefault="00C5796C" w:rsidP="00C5796C">
            <w:pPr>
              <w:tabs>
                <w:tab w:val="left" w:pos="1701"/>
              </w:tabs>
              <w:spacing w:before="72" w:after="72"/>
              <w:jc w:val="center"/>
            </w:pPr>
            <w:r w:rsidRPr="00007188">
              <w:t>是否專職</w:t>
            </w:r>
          </w:p>
        </w:tc>
        <w:tc>
          <w:tcPr>
            <w:tcW w:w="1276" w:type="dxa"/>
            <w:hideMark/>
          </w:tcPr>
          <w:p w:rsidR="00C5796C" w:rsidRPr="00007188" w:rsidRDefault="00C5796C" w:rsidP="00C5796C">
            <w:pPr>
              <w:tabs>
                <w:tab w:val="left" w:pos="1701"/>
              </w:tabs>
              <w:spacing w:before="72" w:after="72"/>
              <w:jc w:val="center"/>
            </w:pPr>
            <w:r w:rsidRPr="00007188">
              <w:t>持有之有效專業證照張數</w:t>
            </w:r>
          </w:p>
        </w:tc>
        <w:tc>
          <w:tcPr>
            <w:tcW w:w="1418" w:type="dxa"/>
            <w:hideMark/>
          </w:tcPr>
          <w:p w:rsidR="00C5796C" w:rsidRPr="00007188" w:rsidRDefault="00C5796C" w:rsidP="00C5796C">
            <w:pPr>
              <w:tabs>
                <w:tab w:val="left" w:pos="1701"/>
              </w:tabs>
              <w:spacing w:before="72" w:after="72"/>
              <w:jc w:val="center"/>
            </w:pPr>
            <w:r w:rsidRPr="00007188">
              <w:t>持有之有效職能評量證書張數</w:t>
            </w:r>
          </w:p>
        </w:tc>
      </w:tr>
      <w:tr w:rsidR="00C5796C" w:rsidRPr="00007188" w:rsidTr="00C5796C">
        <w:trPr>
          <w:trHeight w:val="435"/>
        </w:trPr>
        <w:tc>
          <w:tcPr>
            <w:tcW w:w="1276" w:type="dxa"/>
            <w:hideMark/>
          </w:tcPr>
          <w:p w:rsidR="00C5796C" w:rsidRPr="00007188" w:rsidRDefault="00C5796C" w:rsidP="00C5796C">
            <w:pPr>
              <w:tabs>
                <w:tab w:val="left" w:pos="1701"/>
              </w:tabs>
              <w:spacing w:before="72" w:after="72"/>
              <w:jc w:val="center"/>
            </w:pPr>
            <w:r w:rsidRPr="00007188">
              <w:t>外交部</w:t>
            </w:r>
          </w:p>
        </w:tc>
        <w:tc>
          <w:tcPr>
            <w:tcW w:w="992" w:type="dxa"/>
          </w:tcPr>
          <w:p w:rsidR="00C5796C" w:rsidRPr="00007188" w:rsidRDefault="00C5796C" w:rsidP="00C5796C">
            <w:pPr>
              <w:tabs>
                <w:tab w:val="left" w:pos="1701"/>
              </w:tabs>
              <w:spacing w:before="72" w:after="72"/>
              <w:jc w:val="center"/>
            </w:pPr>
            <w:r w:rsidRPr="00007188">
              <w:t>王</w:t>
            </w:r>
            <w:r w:rsidRPr="00007188">
              <w:t>OO</w:t>
            </w:r>
          </w:p>
        </w:tc>
        <w:tc>
          <w:tcPr>
            <w:tcW w:w="992" w:type="dxa"/>
          </w:tcPr>
          <w:p w:rsidR="00C5796C" w:rsidRPr="00007188" w:rsidRDefault="00C5796C" w:rsidP="00C5796C">
            <w:pPr>
              <w:tabs>
                <w:tab w:val="left" w:pos="1701"/>
              </w:tabs>
              <w:spacing w:before="72" w:after="72"/>
              <w:jc w:val="center"/>
            </w:pPr>
            <w:r w:rsidRPr="00007188">
              <w:t>分析師</w:t>
            </w:r>
          </w:p>
        </w:tc>
        <w:tc>
          <w:tcPr>
            <w:tcW w:w="1418" w:type="dxa"/>
            <w:hideMark/>
          </w:tcPr>
          <w:p w:rsidR="00C5796C" w:rsidRPr="00007188" w:rsidRDefault="00C5796C" w:rsidP="00C5796C">
            <w:pPr>
              <w:tabs>
                <w:tab w:val="left" w:pos="1701"/>
              </w:tabs>
              <w:spacing w:before="72" w:after="72"/>
              <w:jc w:val="center"/>
            </w:pPr>
            <w:r w:rsidRPr="00007188">
              <w:t>職員</w:t>
            </w:r>
          </w:p>
        </w:tc>
        <w:tc>
          <w:tcPr>
            <w:tcW w:w="850" w:type="dxa"/>
            <w:hideMark/>
          </w:tcPr>
          <w:p w:rsidR="00C5796C" w:rsidRPr="00007188" w:rsidRDefault="00C5796C" w:rsidP="00C5796C">
            <w:pPr>
              <w:tabs>
                <w:tab w:val="left" w:pos="1701"/>
              </w:tabs>
              <w:spacing w:before="72" w:after="72"/>
              <w:jc w:val="center"/>
            </w:pPr>
            <w:r w:rsidRPr="00007188">
              <w:t>是</w:t>
            </w:r>
          </w:p>
        </w:tc>
        <w:tc>
          <w:tcPr>
            <w:tcW w:w="1276" w:type="dxa"/>
            <w:hideMark/>
          </w:tcPr>
          <w:p w:rsidR="00C5796C" w:rsidRPr="00007188" w:rsidRDefault="00C5796C" w:rsidP="00C5796C">
            <w:pPr>
              <w:tabs>
                <w:tab w:val="left" w:pos="1701"/>
              </w:tabs>
              <w:spacing w:before="72" w:after="72"/>
              <w:jc w:val="center"/>
            </w:pPr>
            <w:r w:rsidRPr="00007188">
              <w:rPr>
                <w:rFonts w:hint="eastAsia"/>
              </w:rPr>
              <w:t>1</w:t>
            </w:r>
          </w:p>
        </w:tc>
        <w:tc>
          <w:tcPr>
            <w:tcW w:w="1418" w:type="dxa"/>
            <w:hideMark/>
          </w:tcPr>
          <w:p w:rsidR="00C5796C" w:rsidRPr="00007188" w:rsidRDefault="00C5796C" w:rsidP="00C5796C">
            <w:pPr>
              <w:tabs>
                <w:tab w:val="left" w:pos="1701"/>
              </w:tabs>
              <w:spacing w:before="72" w:after="72"/>
              <w:jc w:val="center"/>
            </w:pPr>
            <w:r w:rsidRPr="00007188">
              <w:rPr>
                <w:rFonts w:hint="eastAsia"/>
              </w:rPr>
              <w:t>1</w:t>
            </w:r>
          </w:p>
        </w:tc>
      </w:tr>
      <w:tr w:rsidR="00C5796C" w:rsidRPr="00007188" w:rsidTr="00C5796C">
        <w:trPr>
          <w:trHeight w:val="435"/>
        </w:trPr>
        <w:tc>
          <w:tcPr>
            <w:tcW w:w="1276" w:type="dxa"/>
            <w:hideMark/>
          </w:tcPr>
          <w:p w:rsidR="00C5796C" w:rsidRPr="00007188" w:rsidRDefault="00C5796C" w:rsidP="00C5796C">
            <w:pPr>
              <w:tabs>
                <w:tab w:val="left" w:pos="1701"/>
              </w:tabs>
              <w:spacing w:before="72" w:after="72"/>
              <w:jc w:val="center"/>
            </w:pPr>
            <w:r w:rsidRPr="00007188">
              <w:t>外交部</w:t>
            </w:r>
          </w:p>
        </w:tc>
        <w:tc>
          <w:tcPr>
            <w:tcW w:w="992" w:type="dxa"/>
          </w:tcPr>
          <w:p w:rsidR="00C5796C" w:rsidRPr="00007188" w:rsidRDefault="00C5796C" w:rsidP="00C5796C">
            <w:pPr>
              <w:tabs>
                <w:tab w:val="left" w:pos="1701"/>
              </w:tabs>
              <w:spacing w:before="72" w:after="72"/>
              <w:jc w:val="center"/>
            </w:pPr>
            <w:r w:rsidRPr="00007188">
              <w:t>蔡</w:t>
            </w:r>
            <w:r w:rsidRPr="00007188">
              <w:t>OO</w:t>
            </w:r>
          </w:p>
        </w:tc>
        <w:tc>
          <w:tcPr>
            <w:tcW w:w="992" w:type="dxa"/>
          </w:tcPr>
          <w:p w:rsidR="00C5796C" w:rsidRPr="00007188" w:rsidRDefault="00C5796C" w:rsidP="00C5796C">
            <w:pPr>
              <w:tabs>
                <w:tab w:val="left" w:pos="1701"/>
              </w:tabs>
              <w:spacing w:before="72" w:after="72"/>
              <w:jc w:val="center"/>
            </w:pPr>
            <w:r w:rsidRPr="00007188">
              <w:t>管理師</w:t>
            </w:r>
          </w:p>
        </w:tc>
        <w:tc>
          <w:tcPr>
            <w:tcW w:w="1418" w:type="dxa"/>
            <w:hideMark/>
          </w:tcPr>
          <w:p w:rsidR="00C5796C" w:rsidRPr="00007188" w:rsidRDefault="00C5796C" w:rsidP="00C5796C">
            <w:pPr>
              <w:tabs>
                <w:tab w:val="left" w:pos="1701"/>
              </w:tabs>
              <w:spacing w:before="72" w:after="72"/>
              <w:jc w:val="center"/>
            </w:pPr>
            <w:r w:rsidRPr="00007188">
              <w:t>職員</w:t>
            </w:r>
          </w:p>
        </w:tc>
        <w:tc>
          <w:tcPr>
            <w:tcW w:w="850" w:type="dxa"/>
            <w:hideMark/>
          </w:tcPr>
          <w:p w:rsidR="00C5796C" w:rsidRPr="00007188" w:rsidRDefault="00C5796C" w:rsidP="00C5796C">
            <w:pPr>
              <w:tabs>
                <w:tab w:val="left" w:pos="1701"/>
              </w:tabs>
              <w:spacing w:before="72" w:after="72"/>
              <w:jc w:val="center"/>
            </w:pPr>
            <w:r w:rsidRPr="00007188">
              <w:t>是</w:t>
            </w:r>
          </w:p>
        </w:tc>
        <w:tc>
          <w:tcPr>
            <w:tcW w:w="1276" w:type="dxa"/>
            <w:hideMark/>
          </w:tcPr>
          <w:p w:rsidR="00C5796C" w:rsidRPr="00007188" w:rsidRDefault="00C5796C" w:rsidP="00C5796C">
            <w:pPr>
              <w:tabs>
                <w:tab w:val="left" w:pos="1701"/>
              </w:tabs>
              <w:spacing w:before="72" w:after="72"/>
              <w:jc w:val="center"/>
            </w:pPr>
            <w:r w:rsidRPr="00007188">
              <w:rPr>
                <w:rFonts w:hint="eastAsia"/>
              </w:rPr>
              <w:t>2</w:t>
            </w:r>
          </w:p>
        </w:tc>
        <w:tc>
          <w:tcPr>
            <w:tcW w:w="1418" w:type="dxa"/>
            <w:hideMark/>
          </w:tcPr>
          <w:p w:rsidR="00C5796C" w:rsidRPr="00007188" w:rsidRDefault="00C5796C" w:rsidP="00C5796C">
            <w:pPr>
              <w:tabs>
                <w:tab w:val="left" w:pos="1701"/>
              </w:tabs>
              <w:spacing w:before="72" w:after="72"/>
              <w:jc w:val="center"/>
            </w:pPr>
            <w:r w:rsidRPr="00007188">
              <w:rPr>
                <w:rFonts w:hint="eastAsia"/>
              </w:rPr>
              <w:t>1</w:t>
            </w:r>
          </w:p>
        </w:tc>
      </w:tr>
    </w:tbl>
    <w:p w:rsidR="00007188" w:rsidRPr="00007188" w:rsidRDefault="00007188" w:rsidP="006F7784">
      <w:pPr>
        <w:widowControl/>
        <w:tabs>
          <w:tab w:val="left" w:pos="1701"/>
        </w:tabs>
        <w:spacing w:beforeLines="0" w:before="0" w:afterLines="0" w:after="0" w:line="500" w:lineRule="exact"/>
      </w:pPr>
      <w:r>
        <w:fldChar w:fldCharType="end"/>
      </w:r>
      <w:r w:rsidRPr="00007188">
        <w:rPr>
          <w:rFonts w:hint="eastAsia"/>
        </w:rPr>
        <w:t>填表說明：</w:t>
      </w:r>
    </w:p>
    <w:p w:rsidR="007E61BC" w:rsidRDefault="00007188" w:rsidP="006F7784">
      <w:pPr>
        <w:pStyle w:val="a3"/>
        <w:widowControl/>
        <w:numPr>
          <w:ilvl w:val="0"/>
          <w:numId w:val="24"/>
        </w:numPr>
        <w:tabs>
          <w:tab w:val="left" w:pos="1701"/>
        </w:tabs>
        <w:spacing w:beforeLines="0" w:before="0" w:afterLines="0" w:after="0" w:line="500" w:lineRule="exact"/>
        <w:ind w:leftChars="0" w:hanging="338"/>
      </w:pPr>
      <w:r w:rsidRPr="00007188">
        <w:rPr>
          <w:rFonts w:hint="eastAsia"/>
        </w:rPr>
        <w:t>請依機關資安責任等級應具備之資安專職人數進行填寫，即</w:t>
      </w:r>
      <w:r w:rsidRPr="00007188">
        <w:rPr>
          <w:rFonts w:hint="eastAsia"/>
        </w:rPr>
        <w:t>A</w:t>
      </w:r>
      <w:r w:rsidRPr="00007188">
        <w:rPr>
          <w:rFonts w:hint="eastAsia"/>
        </w:rPr>
        <w:t>級機關至少應填</w:t>
      </w:r>
      <w:r w:rsidRPr="00007188">
        <w:rPr>
          <w:rFonts w:hint="eastAsia"/>
        </w:rPr>
        <w:t>4</w:t>
      </w:r>
      <w:r w:rsidRPr="00007188">
        <w:rPr>
          <w:rFonts w:hint="eastAsia"/>
        </w:rPr>
        <w:t>人。</w:t>
      </w:r>
    </w:p>
    <w:p w:rsidR="00007188" w:rsidRDefault="00007188" w:rsidP="006F7784">
      <w:pPr>
        <w:pStyle w:val="a3"/>
        <w:widowControl/>
        <w:numPr>
          <w:ilvl w:val="0"/>
          <w:numId w:val="24"/>
        </w:numPr>
        <w:tabs>
          <w:tab w:val="left" w:pos="1701"/>
        </w:tabs>
        <w:spacing w:beforeLines="0" w:before="0" w:afterLines="0" w:after="0" w:line="500" w:lineRule="exact"/>
        <w:ind w:leftChars="0" w:hanging="338"/>
      </w:pPr>
      <w:r w:rsidRPr="00007188">
        <w:rPr>
          <w:rFonts w:hint="eastAsia"/>
        </w:rPr>
        <w:t>如已有缺額但待聘，姓名欄位請</w:t>
      </w:r>
      <w:r w:rsidR="008A3923">
        <w:rPr>
          <w:rFonts w:hint="eastAsia"/>
        </w:rPr>
        <w:t>填「</w:t>
      </w:r>
      <w:r w:rsidRPr="00007188">
        <w:rPr>
          <w:rFonts w:hint="eastAsia"/>
        </w:rPr>
        <w:t>待聘</w:t>
      </w:r>
      <w:r w:rsidR="008A3923">
        <w:rPr>
          <w:rFonts w:hint="eastAsia"/>
        </w:rPr>
        <w:t>」</w:t>
      </w:r>
      <w:r w:rsidRPr="00007188">
        <w:rPr>
          <w:rFonts w:hint="eastAsia"/>
        </w:rPr>
        <w:t>；如尚待爭取員額，職稱欄位請</w:t>
      </w:r>
      <w:r w:rsidR="008A3923">
        <w:rPr>
          <w:rFonts w:hint="eastAsia"/>
        </w:rPr>
        <w:t>填「</w:t>
      </w:r>
      <w:r w:rsidRPr="00007188">
        <w:rPr>
          <w:rFonts w:hint="eastAsia"/>
        </w:rPr>
        <w:t>待爭取</w:t>
      </w:r>
      <w:r w:rsidR="008A3923">
        <w:rPr>
          <w:rFonts w:hint="eastAsia"/>
        </w:rPr>
        <w:t>」</w:t>
      </w:r>
      <w:r w:rsidRPr="00007188">
        <w:rPr>
          <w:rFonts w:hint="eastAsia"/>
        </w:rPr>
        <w:t>，其餘欄位不用填。</w:t>
      </w:r>
    </w:p>
    <w:p w:rsidR="00007188" w:rsidRDefault="00007188" w:rsidP="006F7784">
      <w:pPr>
        <w:tabs>
          <w:tab w:val="left" w:pos="1701"/>
        </w:tabs>
        <w:spacing w:before="72" w:after="72" w:line="500" w:lineRule="exact"/>
        <w:sectPr w:rsidR="00007188" w:rsidSect="00B4032D">
          <w:pgSz w:w="11906" w:h="16838"/>
          <w:pgMar w:top="1440" w:right="1800" w:bottom="1440" w:left="1800" w:header="851" w:footer="992" w:gutter="0"/>
          <w:cols w:space="425"/>
          <w:docGrid w:type="lines" w:linePitch="360"/>
        </w:sectPr>
      </w:pPr>
    </w:p>
    <w:p w:rsidR="004C3CDB" w:rsidRPr="001D17E1" w:rsidRDefault="005C5BB4" w:rsidP="006F7784">
      <w:pPr>
        <w:tabs>
          <w:tab w:val="left" w:pos="1701"/>
        </w:tabs>
        <w:spacing w:before="72" w:after="72" w:line="500" w:lineRule="exact"/>
        <w:rPr>
          <w:sz w:val="32"/>
          <w:szCs w:val="32"/>
        </w:rPr>
      </w:pPr>
      <w:r w:rsidRPr="001D17E1">
        <w:rPr>
          <w:rFonts w:hint="eastAsia"/>
          <w:sz w:val="32"/>
          <w:szCs w:val="32"/>
        </w:rPr>
        <w:lastRenderedPageBreak/>
        <w:t>附表</w:t>
      </w:r>
      <w:r w:rsidRPr="001D17E1">
        <w:rPr>
          <w:sz w:val="32"/>
          <w:szCs w:val="32"/>
        </w:rPr>
        <w:t xml:space="preserve">2 </w:t>
      </w:r>
      <w:r w:rsidRPr="001D17E1">
        <w:rPr>
          <w:rFonts w:hint="eastAsia"/>
          <w:sz w:val="32"/>
          <w:szCs w:val="32"/>
        </w:rPr>
        <w:t>經費配置</w:t>
      </w:r>
      <w:r w:rsidRPr="001D17E1">
        <w:rPr>
          <w:sz w:val="32"/>
          <w:szCs w:val="32"/>
        </w:rPr>
        <w:t>(</w:t>
      </w:r>
      <w:r w:rsidRPr="001D17E1">
        <w:rPr>
          <w:rFonts w:hint="eastAsia"/>
          <w:sz w:val="32"/>
          <w:szCs w:val="32"/>
        </w:rPr>
        <w:t>提報年度，千元</w:t>
      </w:r>
      <w:r w:rsidRPr="001D17E1">
        <w:rPr>
          <w:sz w:val="32"/>
          <w:szCs w:val="32"/>
        </w:rPr>
        <w:t>)</w:t>
      </w:r>
    </w:p>
    <w:tbl>
      <w:tblPr>
        <w:tblStyle w:val="a5"/>
        <w:tblW w:w="8642" w:type="dxa"/>
        <w:tblLook w:val="04A0" w:firstRow="1" w:lastRow="0" w:firstColumn="1" w:lastColumn="0" w:noHBand="0" w:noVBand="1"/>
      </w:tblPr>
      <w:tblGrid>
        <w:gridCol w:w="695"/>
        <w:gridCol w:w="1466"/>
        <w:gridCol w:w="1430"/>
        <w:gridCol w:w="1330"/>
        <w:gridCol w:w="1256"/>
        <w:gridCol w:w="1194"/>
        <w:gridCol w:w="1271"/>
      </w:tblGrid>
      <w:tr w:rsidR="008A3923" w:rsidRPr="00007188" w:rsidTr="008A3923">
        <w:trPr>
          <w:trHeight w:val="2111"/>
        </w:trPr>
        <w:tc>
          <w:tcPr>
            <w:tcW w:w="695" w:type="dxa"/>
            <w:hideMark/>
          </w:tcPr>
          <w:p w:rsidR="008A3923" w:rsidRPr="00007188" w:rsidRDefault="008A3923" w:rsidP="006F7784">
            <w:pPr>
              <w:tabs>
                <w:tab w:val="left" w:pos="1701"/>
              </w:tabs>
              <w:spacing w:before="72" w:after="72" w:line="500" w:lineRule="exact"/>
            </w:pPr>
            <w:r w:rsidRPr="00007188">
              <w:t>機關名稱</w:t>
            </w:r>
          </w:p>
        </w:tc>
        <w:tc>
          <w:tcPr>
            <w:tcW w:w="1466" w:type="dxa"/>
            <w:hideMark/>
          </w:tcPr>
          <w:p w:rsidR="008A3923" w:rsidRPr="00007188" w:rsidRDefault="008A3923" w:rsidP="006F7784">
            <w:pPr>
              <w:tabs>
                <w:tab w:val="left" w:pos="1701"/>
              </w:tabs>
              <w:spacing w:before="72" w:after="72" w:line="500" w:lineRule="exact"/>
            </w:pPr>
            <w:r w:rsidRPr="00007188">
              <w:t>機關年度經費</w:t>
            </w:r>
          </w:p>
          <w:p w:rsidR="008A3923" w:rsidRPr="00007188" w:rsidRDefault="008A3923" w:rsidP="006F7784">
            <w:pPr>
              <w:tabs>
                <w:tab w:val="left" w:pos="1701"/>
              </w:tabs>
              <w:spacing w:before="72" w:after="72" w:line="500" w:lineRule="exact"/>
            </w:pPr>
            <w:r w:rsidRPr="00007188">
              <w:t>-</w:t>
            </w:r>
            <w:r w:rsidRPr="00007188">
              <w:t>資本門</w:t>
            </w:r>
          </w:p>
        </w:tc>
        <w:tc>
          <w:tcPr>
            <w:tcW w:w="1430" w:type="dxa"/>
            <w:hideMark/>
          </w:tcPr>
          <w:p w:rsidR="008A3923" w:rsidRPr="00007188" w:rsidRDefault="008A3923" w:rsidP="006F7784">
            <w:pPr>
              <w:tabs>
                <w:tab w:val="left" w:pos="1701"/>
              </w:tabs>
              <w:spacing w:before="72" w:after="72" w:line="500" w:lineRule="exact"/>
            </w:pPr>
            <w:r w:rsidRPr="00007188">
              <w:t>機關年度經費</w:t>
            </w:r>
          </w:p>
          <w:p w:rsidR="008A3923" w:rsidRPr="00007188" w:rsidRDefault="008A3923" w:rsidP="006F7784">
            <w:pPr>
              <w:tabs>
                <w:tab w:val="left" w:pos="1701"/>
              </w:tabs>
              <w:spacing w:before="72" w:after="72" w:line="500" w:lineRule="exact"/>
            </w:pPr>
            <w:r w:rsidRPr="00007188">
              <w:t>-</w:t>
            </w:r>
            <w:r w:rsidRPr="00007188">
              <w:t>經常門</w:t>
            </w:r>
          </w:p>
        </w:tc>
        <w:tc>
          <w:tcPr>
            <w:tcW w:w="1330" w:type="dxa"/>
            <w:hideMark/>
          </w:tcPr>
          <w:p w:rsidR="008A3923" w:rsidRPr="00007188" w:rsidRDefault="008A3923" w:rsidP="006F7784">
            <w:pPr>
              <w:tabs>
                <w:tab w:val="left" w:pos="1701"/>
              </w:tabs>
              <w:spacing w:before="72" w:after="72" w:line="500" w:lineRule="exact"/>
            </w:pPr>
            <w:r w:rsidRPr="00007188">
              <w:t>年度資訊經費</w:t>
            </w:r>
          </w:p>
          <w:p w:rsidR="008A3923" w:rsidRPr="00007188" w:rsidRDefault="008A3923" w:rsidP="006F7784">
            <w:pPr>
              <w:tabs>
                <w:tab w:val="left" w:pos="1701"/>
              </w:tabs>
              <w:spacing w:before="72" w:after="72" w:line="500" w:lineRule="exact"/>
            </w:pPr>
            <w:r w:rsidRPr="00007188">
              <w:t>-</w:t>
            </w:r>
            <w:r w:rsidRPr="00007188">
              <w:t>資本門</w:t>
            </w:r>
          </w:p>
        </w:tc>
        <w:tc>
          <w:tcPr>
            <w:tcW w:w="1256" w:type="dxa"/>
            <w:hideMark/>
          </w:tcPr>
          <w:p w:rsidR="008A3923" w:rsidRPr="00007188" w:rsidRDefault="008A3923" w:rsidP="006F7784">
            <w:pPr>
              <w:tabs>
                <w:tab w:val="left" w:pos="1701"/>
              </w:tabs>
              <w:spacing w:before="72" w:after="72" w:line="500" w:lineRule="exact"/>
            </w:pPr>
            <w:r w:rsidRPr="00007188">
              <w:t>年度資訊經費</w:t>
            </w:r>
          </w:p>
          <w:p w:rsidR="008A3923" w:rsidRPr="00007188" w:rsidRDefault="008A3923" w:rsidP="006F7784">
            <w:pPr>
              <w:tabs>
                <w:tab w:val="left" w:pos="1701"/>
              </w:tabs>
              <w:spacing w:before="72" w:after="72" w:line="500" w:lineRule="exact"/>
            </w:pPr>
            <w:r w:rsidRPr="00007188">
              <w:t>-</w:t>
            </w:r>
            <w:r w:rsidRPr="00007188">
              <w:t>經常門</w:t>
            </w:r>
          </w:p>
        </w:tc>
        <w:tc>
          <w:tcPr>
            <w:tcW w:w="1194" w:type="dxa"/>
            <w:hideMark/>
          </w:tcPr>
          <w:p w:rsidR="008A3923" w:rsidRPr="00007188" w:rsidRDefault="008A3923" w:rsidP="006F7784">
            <w:pPr>
              <w:tabs>
                <w:tab w:val="left" w:pos="1701"/>
              </w:tabs>
              <w:spacing w:before="72" w:after="72" w:line="500" w:lineRule="exact"/>
            </w:pPr>
            <w:r w:rsidRPr="00007188">
              <w:t>年度資安經費</w:t>
            </w:r>
          </w:p>
          <w:p w:rsidR="008A3923" w:rsidRPr="00007188" w:rsidRDefault="008A3923" w:rsidP="006F7784">
            <w:pPr>
              <w:tabs>
                <w:tab w:val="left" w:pos="1701"/>
              </w:tabs>
              <w:spacing w:before="72" w:after="72" w:line="500" w:lineRule="exact"/>
            </w:pPr>
            <w:r w:rsidRPr="00007188">
              <w:t>-</w:t>
            </w:r>
            <w:r w:rsidRPr="00007188">
              <w:t>資本門</w:t>
            </w:r>
          </w:p>
        </w:tc>
        <w:tc>
          <w:tcPr>
            <w:tcW w:w="1271" w:type="dxa"/>
            <w:hideMark/>
          </w:tcPr>
          <w:p w:rsidR="008A3923" w:rsidRPr="00007188" w:rsidRDefault="008A3923" w:rsidP="006F7784">
            <w:pPr>
              <w:tabs>
                <w:tab w:val="left" w:pos="1701"/>
              </w:tabs>
              <w:spacing w:before="72" w:after="72" w:line="500" w:lineRule="exact"/>
            </w:pPr>
            <w:r w:rsidRPr="00007188">
              <w:t>年度資安經費</w:t>
            </w:r>
          </w:p>
          <w:p w:rsidR="008A3923" w:rsidRPr="00007188" w:rsidRDefault="008A3923" w:rsidP="006F7784">
            <w:pPr>
              <w:tabs>
                <w:tab w:val="left" w:pos="1701"/>
              </w:tabs>
              <w:spacing w:before="72" w:after="72" w:line="500" w:lineRule="exact"/>
            </w:pPr>
            <w:r w:rsidRPr="00007188">
              <w:t>-</w:t>
            </w:r>
            <w:r w:rsidRPr="00007188">
              <w:t>經常門</w:t>
            </w:r>
          </w:p>
        </w:tc>
      </w:tr>
      <w:tr w:rsidR="00007188" w:rsidRPr="00007188" w:rsidTr="00007188">
        <w:trPr>
          <w:trHeight w:val="435"/>
        </w:trPr>
        <w:tc>
          <w:tcPr>
            <w:tcW w:w="695" w:type="dxa"/>
            <w:hideMark/>
          </w:tcPr>
          <w:p w:rsidR="00007188" w:rsidRPr="00007188" w:rsidRDefault="00007188" w:rsidP="006F7784">
            <w:pPr>
              <w:tabs>
                <w:tab w:val="left" w:pos="1701"/>
              </w:tabs>
              <w:spacing w:before="72" w:after="72" w:line="500" w:lineRule="exact"/>
            </w:pPr>
            <w:r w:rsidRPr="00007188">
              <w:t>外交部</w:t>
            </w:r>
          </w:p>
        </w:tc>
        <w:tc>
          <w:tcPr>
            <w:tcW w:w="1466" w:type="dxa"/>
            <w:hideMark/>
          </w:tcPr>
          <w:p w:rsidR="00007188" w:rsidRPr="00007188" w:rsidRDefault="00007188" w:rsidP="006F7784">
            <w:pPr>
              <w:tabs>
                <w:tab w:val="left" w:pos="1701"/>
              </w:tabs>
              <w:spacing w:before="72" w:after="72" w:line="500" w:lineRule="exact"/>
            </w:pPr>
            <w:r w:rsidRPr="00007188">
              <w:t>1,000,000</w:t>
            </w:r>
          </w:p>
        </w:tc>
        <w:tc>
          <w:tcPr>
            <w:tcW w:w="1430" w:type="dxa"/>
            <w:hideMark/>
          </w:tcPr>
          <w:p w:rsidR="00007188" w:rsidRPr="00007188" w:rsidRDefault="00007188" w:rsidP="006F7784">
            <w:pPr>
              <w:tabs>
                <w:tab w:val="left" w:pos="1701"/>
              </w:tabs>
              <w:spacing w:before="72" w:after="72" w:line="500" w:lineRule="exact"/>
            </w:pPr>
            <w:r w:rsidRPr="00007188">
              <w:t>700,000</w:t>
            </w:r>
          </w:p>
        </w:tc>
        <w:tc>
          <w:tcPr>
            <w:tcW w:w="1330" w:type="dxa"/>
            <w:hideMark/>
          </w:tcPr>
          <w:p w:rsidR="00007188" w:rsidRPr="00007188" w:rsidRDefault="00007188" w:rsidP="006F7784">
            <w:pPr>
              <w:tabs>
                <w:tab w:val="left" w:pos="1701"/>
              </w:tabs>
              <w:spacing w:before="72" w:after="72" w:line="500" w:lineRule="exact"/>
            </w:pPr>
            <w:r w:rsidRPr="00007188">
              <w:t>40,000</w:t>
            </w:r>
          </w:p>
        </w:tc>
        <w:tc>
          <w:tcPr>
            <w:tcW w:w="1256" w:type="dxa"/>
            <w:hideMark/>
          </w:tcPr>
          <w:p w:rsidR="00007188" w:rsidRPr="00007188" w:rsidRDefault="00007188" w:rsidP="006F7784">
            <w:pPr>
              <w:tabs>
                <w:tab w:val="left" w:pos="1701"/>
              </w:tabs>
              <w:spacing w:before="72" w:after="72" w:line="500" w:lineRule="exact"/>
            </w:pPr>
            <w:r w:rsidRPr="00007188">
              <w:t>30,000</w:t>
            </w:r>
          </w:p>
        </w:tc>
        <w:tc>
          <w:tcPr>
            <w:tcW w:w="1194" w:type="dxa"/>
            <w:hideMark/>
          </w:tcPr>
          <w:p w:rsidR="00007188" w:rsidRPr="00007188" w:rsidRDefault="00007188" w:rsidP="006F7784">
            <w:pPr>
              <w:tabs>
                <w:tab w:val="left" w:pos="1701"/>
              </w:tabs>
              <w:spacing w:before="72" w:after="72" w:line="500" w:lineRule="exact"/>
            </w:pPr>
            <w:r w:rsidRPr="00007188">
              <w:t>10,000</w:t>
            </w:r>
          </w:p>
        </w:tc>
        <w:tc>
          <w:tcPr>
            <w:tcW w:w="1271" w:type="dxa"/>
            <w:hideMark/>
          </w:tcPr>
          <w:p w:rsidR="00007188" w:rsidRPr="00007188" w:rsidRDefault="00007188" w:rsidP="006F7784">
            <w:pPr>
              <w:tabs>
                <w:tab w:val="left" w:pos="1701"/>
              </w:tabs>
              <w:spacing w:before="72" w:after="72" w:line="500" w:lineRule="exact"/>
            </w:pPr>
            <w:r w:rsidRPr="00007188">
              <w:t>8,000</w:t>
            </w:r>
          </w:p>
        </w:tc>
      </w:tr>
    </w:tbl>
    <w:p w:rsidR="007E61BC" w:rsidRPr="007E61BC" w:rsidRDefault="007E61BC" w:rsidP="006F7784">
      <w:pPr>
        <w:widowControl/>
        <w:tabs>
          <w:tab w:val="left" w:pos="1701"/>
        </w:tabs>
        <w:spacing w:beforeLines="0" w:before="0" w:afterLines="0" w:after="0" w:line="500" w:lineRule="exact"/>
      </w:pPr>
      <w:r w:rsidRPr="00007188">
        <w:rPr>
          <w:rFonts w:hint="eastAsia"/>
        </w:rPr>
        <w:t>填表說明：</w:t>
      </w:r>
    </w:p>
    <w:p w:rsidR="00007188" w:rsidRPr="00007188" w:rsidRDefault="005C5BB4" w:rsidP="00852A04">
      <w:pPr>
        <w:widowControl/>
        <w:numPr>
          <w:ilvl w:val="0"/>
          <w:numId w:val="32"/>
        </w:numPr>
        <w:tabs>
          <w:tab w:val="left" w:pos="993"/>
        </w:tabs>
        <w:spacing w:beforeLines="0" w:before="0" w:afterLines="0" w:after="0" w:line="500" w:lineRule="exact"/>
      </w:pPr>
      <w:r w:rsidRPr="00007188">
        <w:rPr>
          <w:rFonts w:hint="eastAsia"/>
          <w:bCs/>
        </w:rPr>
        <w:t>資訊經費</w:t>
      </w:r>
      <w:r w:rsidRPr="00007188">
        <w:rPr>
          <w:rFonts w:hint="eastAsia"/>
        </w:rPr>
        <w:t>係指各機關之業務費、設備及投資費。</w:t>
      </w:r>
    </w:p>
    <w:p w:rsidR="004C3CDB" w:rsidRPr="00007188" w:rsidRDefault="00852A04" w:rsidP="00852A04">
      <w:pPr>
        <w:pStyle w:val="a3"/>
        <w:widowControl/>
        <w:numPr>
          <w:ilvl w:val="0"/>
          <w:numId w:val="33"/>
        </w:numPr>
        <w:tabs>
          <w:tab w:val="left" w:pos="1701"/>
        </w:tabs>
        <w:spacing w:beforeLines="0" w:before="0" w:afterLines="0" w:after="0" w:line="500" w:lineRule="exact"/>
        <w:ind w:leftChars="0"/>
      </w:pPr>
      <w:r>
        <w:rPr>
          <w:rFonts w:hint="eastAsia"/>
        </w:rPr>
        <w:t xml:space="preserve"> </w:t>
      </w:r>
      <w:r w:rsidR="005C5BB4" w:rsidRPr="00007188">
        <w:rPr>
          <w:rFonts w:hint="eastAsia"/>
        </w:rPr>
        <w:t>業務費</w:t>
      </w:r>
      <w:r w:rsidR="005C5BB4" w:rsidRPr="00007188">
        <w:t>(</w:t>
      </w:r>
      <w:r w:rsidR="005C5BB4" w:rsidRPr="00007188">
        <w:rPr>
          <w:rFonts w:hint="eastAsia"/>
        </w:rPr>
        <w:t>經常門</w:t>
      </w:r>
      <w:r w:rsidR="005C5BB4" w:rsidRPr="00007188">
        <w:t>)</w:t>
      </w:r>
      <w:r w:rsidR="005C5BB4" w:rsidRPr="00007188">
        <w:rPr>
          <w:rFonts w:hint="eastAsia"/>
        </w:rPr>
        <w:t>：</w:t>
      </w:r>
    </w:p>
    <w:p w:rsidR="00852A04" w:rsidRDefault="005C5BB4" w:rsidP="00852A04">
      <w:pPr>
        <w:widowControl/>
        <w:numPr>
          <w:ilvl w:val="2"/>
          <w:numId w:val="22"/>
        </w:numPr>
        <w:spacing w:beforeLines="0" w:before="0" w:afterLines="0" w:after="0" w:line="500" w:lineRule="exact"/>
        <w:ind w:left="1701" w:hanging="425"/>
        <w:jc w:val="both"/>
      </w:pPr>
      <w:r w:rsidRPr="00007188">
        <w:rPr>
          <w:rFonts w:hint="eastAsia"/>
        </w:rPr>
        <w:t>教育訓練費：凡各機關、學校處理經常一般公務或特定工作計畫所需之各項業務費用屬之。凡對現職員工實施教育訓練所需補貼</w:t>
      </w:r>
      <w:r w:rsidRPr="00007188">
        <w:t>(</w:t>
      </w:r>
      <w:r w:rsidRPr="00007188">
        <w:rPr>
          <w:rFonts w:hint="eastAsia"/>
        </w:rPr>
        <w:t>補助</w:t>
      </w:r>
      <w:r w:rsidRPr="00007188">
        <w:t>)</w:t>
      </w:r>
      <w:r w:rsidRPr="00007188">
        <w:rPr>
          <w:rFonts w:hint="eastAsia"/>
        </w:rPr>
        <w:t>有關學分費、雜費、教材、膳宿及交通費等費用屬之。</w:t>
      </w:r>
    </w:p>
    <w:p w:rsidR="004C3CDB" w:rsidRPr="00007188" w:rsidRDefault="005C5BB4" w:rsidP="00852A04">
      <w:pPr>
        <w:widowControl/>
        <w:numPr>
          <w:ilvl w:val="2"/>
          <w:numId w:val="22"/>
        </w:numPr>
        <w:spacing w:beforeLines="0" w:before="0" w:afterLines="0" w:after="0" w:line="500" w:lineRule="exact"/>
        <w:ind w:left="1701" w:hanging="425"/>
        <w:jc w:val="both"/>
      </w:pPr>
      <w:r w:rsidRPr="00007188">
        <w:rPr>
          <w:rFonts w:hint="eastAsia"/>
        </w:rPr>
        <w:t>資訊服務費：凡公務所需使用資訊操作、維修、購買雲端等服務費用、金額未達</w:t>
      </w:r>
      <w:r w:rsidRPr="00007188">
        <w:t>1</w:t>
      </w:r>
      <w:r w:rsidRPr="00007188">
        <w:rPr>
          <w:rFonts w:hint="eastAsia"/>
        </w:rPr>
        <w:t>萬元之軟體購置或屬營業租賃性質之資訊設備租金屬之。</w:t>
      </w:r>
    </w:p>
    <w:p w:rsidR="004C3CDB" w:rsidRPr="00007188" w:rsidRDefault="00852A04" w:rsidP="00852A04">
      <w:pPr>
        <w:pStyle w:val="a3"/>
        <w:widowControl/>
        <w:numPr>
          <w:ilvl w:val="0"/>
          <w:numId w:val="33"/>
        </w:numPr>
        <w:tabs>
          <w:tab w:val="left" w:pos="1701"/>
        </w:tabs>
        <w:spacing w:beforeLines="0" w:before="0" w:afterLines="0" w:after="0" w:line="500" w:lineRule="exact"/>
        <w:ind w:leftChars="0"/>
      </w:pPr>
      <w:r>
        <w:rPr>
          <w:rFonts w:hint="eastAsia"/>
        </w:rPr>
        <w:t xml:space="preserve"> </w:t>
      </w:r>
      <w:r w:rsidR="005C5BB4" w:rsidRPr="00007188">
        <w:rPr>
          <w:rFonts w:hint="eastAsia"/>
        </w:rPr>
        <w:t>設備及投資</w:t>
      </w:r>
      <w:r w:rsidR="005C5BB4" w:rsidRPr="00007188">
        <w:t>(</w:t>
      </w:r>
      <w:r w:rsidR="005C5BB4" w:rsidRPr="00007188">
        <w:rPr>
          <w:rFonts w:hint="eastAsia"/>
        </w:rPr>
        <w:t>資本門</w:t>
      </w:r>
      <w:r w:rsidR="005C5BB4" w:rsidRPr="00007188">
        <w:t>)</w:t>
      </w:r>
      <w:r w:rsidR="005C5BB4" w:rsidRPr="00007188">
        <w:rPr>
          <w:rFonts w:hint="eastAsia"/>
        </w:rPr>
        <w:t>：</w:t>
      </w:r>
    </w:p>
    <w:p w:rsidR="004C3CDB" w:rsidRPr="00007188" w:rsidRDefault="005C5BB4" w:rsidP="00852A04">
      <w:pPr>
        <w:pStyle w:val="a3"/>
        <w:widowControl/>
        <w:numPr>
          <w:ilvl w:val="0"/>
          <w:numId w:val="34"/>
        </w:numPr>
        <w:tabs>
          <w:tab w:val="num" w:pos="1560"/>
          <w:tab w:val="left" w:pos="1701"/>
        </w:tabs>
        <w:spacing w:beforeLines="0" w:before="0" w:afterLines="0" w:after="0" w:line="500" w:lineRule="exact"/>
        <w:ind w:leftChars="0" w:left="1701" w:hanging="425"/>
      </w:pPr>
      <w:r w:rsidRPr="00007188">
        <w:rPr>
          <w:rFonts w:hint="eastAsia"/>
        </w:rPr>
        <w:t>資訊軟硬體設備費：凡公務所需各項電腦設施、週邊設備、裝置（含一次購買時所配置之套裝軟體，如作業系統軟體，以及後續</w:t>
      </w:r>
      <w:r w:rsidRPr="00007188">
        <w:t>2</w:t>
      </w:r>
      <w:r w:rsidRPr="00007188">
        <w:rPr>
          <w:rFonts w:hint="eastAsia"/>
        </w:rPr>
        <w:t>年以上效益之軟體改版、升級與應用系統開發規劃設計）及雲端服務等購置（含資本租賃）費用屬之。</w:t>
      </w:r>
    </w:p>
    <w:p w:rsidR="004C3CDB" w:rsidRPr="00007188" w:rsidRDefault="005C5BB4" w:rsidP="00852A04">
      <w:pPr>
        <w:pStyle w:val="a3"/>
        <w:widowControl/>
        <w:numPr>
          <w:ilvl w:val="0"/>
          <w:numId w:val="32"/>
        </w:numPr>
        <w:tabs>
          <w:tab w:val="clear" w:pos="720"/>
        </w:tabs>
        <w:spacing w:beforeLines="0" w:before="0" w:afterLines="0" w:after="0" w:line="500" w:lineRule="exact"/>
        <w:ind w:leftChars="0" w:left="993" w:hanging="633"/>
      </w:pPr>
      <w:r w:rsidRPr="00852A04">
        <w:rPr>
          <w:rFonts w:hint="eastAsia"/>
          <w:bCs/>
        </w:rPr>
        <w:t>資安經費</w:t>
      </w:r>
      <w:r w:rsidRPr="00007188">
        <w:t>(</w:t>
      </w:r>
      <w:r w:rsidRPr="00007188">
        <w:rPr>
          <w:rFonts w:hint="eastAsia"/>
        </w:rPr>
        <w:t>經常門、資本門</w:t>
      </w:r>
      <w:r w:rsidRPr="00007188">
        <w:t>)</w:t>
      </w:r>
      <w:r w:rsidRPr="00007188">
        <w:rPr>
          <w:rFonts w:hint="eastAsia"/>
        </w:rPr>
        <w:t>：辦理資通安全管理法及其子法</w:t>
      </w:r>
      <w:r w:rsidR="00852A04">
        <w:rPr>
          <w:rFonts w:hint="eastAsia"/>
        </w:rPr>
        <w:t xml:space="preserve"> </w:t>
      </w:r>
      <w:r w:rsidRPr="00007188">
        <w:rPr>
          <w:rFonts w:hint="eastAsia"/>
        </w:rPr>
        <w:t>之法遵事項相關經費。</w:t>
      </w:r>
    </w:p>
    <w:p w:rsidR="00007188" w:rsidRDefault="00007188" w:rsidP="006F7784">
      <w:pPr>
        <w:tabs>
          <w:tab w:val="left" w:pos="1701"/>
        </w:tabs>
        <w:spacing w:before="72" w:after="72" w:line="500" w:lineRule="exact"/>
        <w:sectPr w:rsidR="00007188" w:rsidSect="00B4032D">
          <w:pgSz w:w="11906" w:h="16838"/>
          <w:pgMar w:top="1440" w:right="1800" w:bottom="1440" w:left="1800" w:header="851" w:footer="992" w:gutter="0"/>
          <w:cols w:space="425"/>
          <w:docGrid w:type="lines" w:linePitch="360"/>
        </w:sectPr>
      </w:pPr>
    </w:p>
    <w:p w:rsidR="00007188" w:rsidRDefault="00403EE5" w:rsidP="006F7784">
      <w:pPr>
        <w:tabs>
          <w:tab w:val="left" w:pos="1701"/>
        </w:tabs>
        <w:spacing w:before="76" w:after="76" w:line="500" w:lineRule="exact"/>
        <w:rPr>
          <w:sz w:val="32"/>
          <w:szCs w:val="32"/>
        </w:rPr>
      </w:pPr>
      <w:r>
        <w:rPr>
          <w:noProof/>
          <w:sz w:val="32"/>
          <w:szCs w:val="32"/>
        </w:rPr>
        <w:lastRenderedPageBreak/>
        <w:drawing>
          <wp:anchor distT="0" distB="0" distL="114300" distR="114300" simplePos="0" relativeHeight="251661312" behindDoc="0" locked="0" layoutInCell="1" allowOverlap="1">
            <wp:simplePos x="0" y="0"/>
            <wp:positionH relativeFrom="page">
              <wp:posOffset>704443</wp:posOffset>
            </wp:positionH>
            <wp:positionV relativeFrom="paragraph">
              <wp:posOffset>520040</wp:posOffset>
            </wp:positionV>
            <wp:extent cx="6433261" cy="3787714"/>
            <wp:effectExtent l="0" t="0" r="5715" b="381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3261" cy="3787714"/>
                    </a:xfrm>
                    <a:prstGeom prst="rect">
                      <a:avLst/>
                    </a:prstGeom>
                    <a:noFill/>
                  </pic:spPr>
                </pic:pic>
              </a:graphicData>
            </a:graphic>
            <wp14:sizeRelH relativeFrom="margin">
              <wp14:pctWidth>0</wp14:pctWidth>
            </wp14:sizeRelH>
            <wp14:sizeRelV relativeFrom="margin">
              <wp14:pctHeight>0</wp14:pctHeight>
            </wp14:sizeRelV>
          </wp:anchor>
        </w:drawing>
      </w:r>
      <w:r w:rsidR="00007188" w:rsidRPr="001D17E1">
        <w:rPr>
          <w:rFonts w:hint="eastAsia"/>
          <w:sz w:val="32"/>
          <w:szCs w:val="32"/>
        </w:rPr>
        <w:t>附表</w:t>
      </w:r>
      <w:r w:rsidR="00007188" w:rsidRPr="001D17E1">
        <w:rPr>
          <w:rFonts w:hint="eastAsia"/>
          <w:sz w:val="32"/>
          <w:szCs w:val="32"/>
        </w:rPr>
        <w:t xml:space="preserve">3 </w:t>
      </w:r>
      <w:r w:rsidR="00007188" w:rsidRPr="001D17E1">
        <w:rPr>
          <w:rFonts w:hint="eastAsia"/>
          <w:sz w:val="32"/>
          <w:szCs w:val="32"/>
        </w:rPr>
        <w:t>機關資通系統資產清冊</w:t>
      </w:r>
    </w:p>
    <w:p w:rsidR="007E61BC" w:rsidRPr="007E61BC" w:rsidRDefault="007E61BC" w:rsidP="006F7784">
      <w:pPr>
        <w:widowControl/>
        <w:tabs>
          <w:tab w:val="left" w:pos="1701"/>
        </w:tabs>
        <w:spacing w:beforeLines="0" w:before="0" w:afterLines="0" w:after="0" w:line="420" w:lineRule="exact"/>
      </w:pPr>
      <w:r w:rsidRPr="00007188">
        <w:rPr>
          <w:rFonts w:hint="eastAsia"/>
        </w:rPr>
        <w:t>填表說明：</w:t>
      </w:r>
    </w:p>
    <w:p w:rsidR="00635677" w:rsidRDefault="00635677" w:rsidP="006F7784">
      <w:pPr>
        <w:pStyle w:val="a3"/>
        <w:widowControl/>
        <w:numPr>
          <w:ilvl w:val="0"/>
          <w:numId w:val="25"/>
        </w:numPr>
        <w:tabs>
          <w:tab w:val="left" w:pos="1701"/>
        </w:tabs>
        <w:spacing w:beforeLines="0" w:before="0" w:afterLines="0" w:after="0" w:line="420" w:lineRule="exact"/>
        <w:ind w:leftChars="0" w:left="709" w:hanging="567"/>
        <w:jc w:val="both"/>
      </w:pPr>
      <w:r w:rsidRPr="00635677">
        <w:rPr>
          <w:rFonts w:hint="eastAsia"/>
        </w:rPr>
        <w:t>資通系統包含</w:t>
      </w:r>
      <w:r w:rsidRPr="00635677">
        <w:rPr>
          <w:rFonts w:hint="eastAsia"/>
        </w:rPr>
        <w:t>IT(Information Technology)</w:t>
      </w:r>
      <w:r w:rsidRPr="00635677">
        <w:rPr>
          <w:rFonts w:hint="eastAsia"/>
        </w:rPr>
        <w:t>及</w:t>
      </w:r>
      <w:r w:rsidRPr="00635677">
        <w:rPr>
          <w:rFonts w:hint="eastAsia"/>
        </w:rPr>
        <w:t xml:space="preserve">OT(Operational Technology) </w:t>
      </w:r>
      <w:r w:rsidRPr="00635677">
        <w:rPr>
          <w:rFonts w:hint="eastAsia"/>
        </w:rPr>
        <w:t>，</w:t>
      </w:r>
      <w:r w:rsidRPr="00635677">
        <w:rPr>
          <w:rFonts w:hint="eastAsia"/>
        </w:rPr>
        <w:t>OT</w:t>
      </w:r>
      <w:r w:rsidRPr="00635677">
        <w:rPr>
          <w:rFonts w:hint="eastAsia"/>
        </w:rPr>
        <w:t>如影像安全控制管理、門禁監控、物聯設備相關管理等系統；其餘資產由機關自行管理</w:t>
      </w:r>
    </w:p>
    <w:p w:rsidR="00635677" w:rsidRDefault="007E61BC" w:rsidP="006F7784">
      <w:pPr>
        <w:pStyle w:val="a3"/>
        <w:widowControl/>
        <w:numPr>
          <w:ilvl w:val="0"/>
          <w:numId w:val="25"/>
        </w:numPr>
        <w:tabs>
          <w:tab w:val="left" w:pos="1701"/>
        </w:tabs>
        <w:spacing w:beforeLines="0" w:before="0" w:afterLines="0" w:after="0" w:line="420" w:lineRule="exact"/>
        <w:ind w:leftChars="0" w:left="709" w:hanging="567"/>
        <w:jc w:val="both"/>
      </w:pPr>
      <w:r w:rsidRPr="007E61BC">
        <w:rPr>
          <w:rFonts w:hint="eastAsia"/>
        </w:rPr>
        <w:t>註</w:t>
      </w:r>
      <w:r w:rsidRPr="007E61BC">
        <w:rPr>
          <w:rFonts w:hint="eastAsia"/>
        </w:rPr>
        <w:t>1</w:t>
      </w:r>
      <w:r w:rsidRPr="007E61BC">
        <w:rPr>
          <w:rFonts w:hint="eastAsia"/>
        </w:rPr>
        <w:t>：</w:t>
      </w:r>
    </w:p>
    <w:p w:rsidR="00635677" w:rsidRDefault="007E61BC" w:rsidP="006F7784">
      <w:pPr>
        <w:pStyle w:val="a3"/>
        <w:widowControl/>
        <w:tabs>
          <w:tab w:val="left" w:pos="1701"/>
        </w:tabs>
        <w:spacing w:beforeLines="0" w:before="0" w:afterLines="0" w:after="0" w:line="420" w:lineRule="exact"/>
        <w:ind w:leftChars="0" w:left="709"/>
        <w:jc w:val="both"/>
      </w:pPr>
      <w:r w:rsidRPr="007E61BC">
        <w:rPr>
          <w:rFonts w:hint="eastAsia"/>
        </w:rPr>
        <w:t>共用：</w:t>
      </w:r>
      <w:r w:rsidRPr="007E61BC">
        <w:rPr>
          <w:rFonts w:hint="eastAsia"/>
        </w:rPr>
        <w:t>2</w:t>
      </w:r>
      <w:r w:rsidRPr="007E61BC">
        <w:rPr>
          <w:rFonts w:hint="eastAsia"/>
        </w:rPr>
        <w:t>個以上機關共同使用之系統</w:t>
      </w:r>
      <w:r w:rsidRPr="007E61BC">
        <w:rPr>
          <w:rFonts w:hint="eastAsia"/>
        </w:rPr>
        <w:t xml:space="preserve"> (</w:t>
      </w:r>
      <w:r w:rsidRPr="007E61BC">
        <w:rPr>
          <w:rFonts w:hint="eastAsia"/>
        </w:rPr>
        <w:t>如戶政、地政、財政、人事差勤系統</w:t>
      </w:r>
      <w:r w:rsidRPr="007E61BC">
        <w:rPr>
          <w:rFonts w:hint="eastAsia"/>
        </w:rPr>
        <w:t>)</w:t>
      </w:r>
      <w:r w:rsidRPr="007E61BC">
        <w:rPr>
          <w:rFonts w:hint="eastAsia"/>
        </w:rPr>
        <w:t>。</w:t>
      </w:r>
    </w:p>
    <w:p w:rsidR="00635677" w:rsidRDefault="007E61BC" w:rsidP="006F7784">
      <w:pPr>
        <w:pStyle w:val="a3"/>
        <w:widowControl/>
        <w:tabs>
          <w:tab w:val="left" w:pos="1701"/>
        </w:tabs>
        <w:spacing w:beforeLines="0" w:before="0" w:afterLines="0" w:after="0" w:line="420" w:lineRule="exact"/>
        <w:ind w:leftChars="0" w:left="993" w:rightChars="-121" w:right="-339" w:hanging="284"/>
        <w:jc w:val="both"/>
      </w:pPr>
      <w:r w:rsidRPr="007E61BC">
        <w:rPr>
          <w:rFonts w:hint="eastAsia"/>
        </w:rPr>
        <w:t>公版：各機關依特定版本自行維運使用</w:t>
      </w:r>
      <w:r w:rsidRPr="007E61BC">
        <w:rPr>
          <w:rFonts w:hint="eastAsia"/>
        </w:rPr>
        <w:t>(</w:t>
      </w:r>
      <w:r w:rsidRPr="007E61BC">
        <w:rPr>
          <w:rFonts w:hint="eastAsia"/>
        </w:rPr>
        <w:t>如公務出國報告資訊網</w:t>
      </w:r>
      <w:r w:rsidRPr="007E61BC">
        <w:rPr>
          <w:rFonts w:hint="eastAsia"/>
        </w:rPr>
        <w:t>)</w:t>
      </w:r>
      <w:r w:rsidRPr="007E61BC">
        <w:rPr>
          <w:rFonts w:hint="eastAsia"/>
        </w:rPr>
        <w:t>。</w:t>
      </w:r>
    </w:p>
    <w:p w:rsidR="00635677" w:rsidRDefault="007E61BC" w:rsidP="006F7784">
      <w:pPr>
        <w:pStyle w:val="a3"/>
        <w:widowControl/>
        <w:numPr>
          <w:ilvl w:val="0"/>
          <w:numId w:val="25"/>
        </w:numPr>
        <w:tabs>
          <w:tab w:val="left" w:pos="1701"/>
        </w:tabs>
        <w:spacing w:beforeLines="0" w:before="0" w:afterLines="0" w:after="0" w:line="420" w:lineRule="exact"/>
        <w:ind w:leftChars="0" w:left="709" w:hanging="567"/>
        <w:jc w:val="both"/>
      </w:pPr>
      <w:r w:rsidRPr="007E61BC">
        <w:rPr>
          <w:rFonts w:hint="eastAsia"/>
        </w:rPr>
        <w:t>註</w:t>
      </w:r>
      <w:r w:rsidRPr="007E61BC">
        <w:rPr>
          <w:rFonts w:hint="eastAsia"/>
        </w:rPr>
        <w:t>2</w:t>
      </w:r>
      <w:r w:rsidRPr="007E61BC">
        <w:rPr>
          <w:rFonts w:hint="eastAsia"/>
        </w:rPr>
        <w:t>：系統建置方式為「</w:t>
      </w:r>
      <w:r w:rsidRPr="007E61BC">
        <w:rPr>
          <w:rFonts w:hint="eastAsia"/>
        </w:rPr>
        <w:t>5.</w:t>
      </w:r>
      <w:r w:rsidRPr="007E61BC">
        <w:rPr>
          <w:rFonts w:hint="eastAsia"/>
        </w:rPr>
        <w:t>主管</w:t>
      </w:r>
      <w:r w:rsidRPr="007E61BC">
        <w:rPr>
          <w:rFonts w:hint="eastAsia"/>
        </w:rPr>
        <w:t>/</w:t>
      </w:r>
      <w:r w:rsidRPr="007E61BC">
        <w:rPr>
          <w:rFonts w:hint="eastAsia"/>
        </w:rPr>
        <w:t>上級機關提供」，則於此欄位敘明主管</w:t>
      </w:r>
      <w:r w:rsidRPr="007E61BC">
        <w:rPr>
          <w:rFonts w:hint="eastAsia"/>
        </w:rPr>
        <w:t>/</w:t>
      </w:r>
      <w:r w:rsidRPr="007E61BC">
        <w:rPr>
          <w:rFonts w:hint="eastAsia"/>
        </w:rPr>
        <w:t>上級機關；若為「</w:t>
      </w:r>
      <w:r w:rsidRPr="007E61BC">
        <w:rPr>
          <w:rFonts w:hint="eastAsia"/>
        </w:rPr>
        <w:t>6.</w:t>
      </w:r>
      <w:r w:rsidRPr="007E61BC">
        <w:rPr>
          <w:rFonts w:hint="eastAsia"/>
        </w:rPr>
        <w:t>其他」，請於本欄位說明建置方式；其餘建置方式則免填。</w:t>
      </w:r>
    </w:p>
    <w:p w:rsidR="007E61BC" w:rsidRPr="007E61BC" w:rsidRDefault="007E61BC" w:rsidP="006F7784">
      <w:pPr>
        <w:pStyle w:val="a3"/>
        <w:widowControl/>
        <w:numPr>
          <w:ilvl w:val="0"/>
          <w:numId w:val="25"/>
        </w:numPr>
        <w:tabs>
          <w:tab w:val="left" w:pos="1701"/>
        </w:tabs>
        <w:spacing w:beforeLines="0" w:before="0" w:afterLines="0" w:after="0" w:line="420" w:lineRule="exact"/>
        <w:ind w:leftChars="0" w:left="709" w:hanging="567"/>
        <w:jc w:val="both"/>
      </w:pPr>
      <w:r w:rsidRPr="007E61BC">
        <w:rPr>
          <w:rFonts w:hint="eastAsia"/>
        </w:rPr>
        <w:t>註</w:t>
      </w:r>
      <w:r w:rsidRPr="007E61BC">
        <w:rPr>
          <w:rFonts w:hint="eastAsia"/>
        </w:rPr>
        <w:t>3</w:t>
      </w:r>
      <w:r w:rsidRPr="007E61BC">
        <w:rPr>
          <w:rFonts w:hint="eastAsia"/>
        </w:rPr>
        <w:t>：系統建置方式為「</w:t>
      </w:r>
      <w:r w:rsidRPr="007E61BC">
        <w:rPr>
          <w:rFonts w:hint="eastAsia"/>
        </w:rPr>
        <w:t>5.</w:t>
      </w:r>
      <w:r w:rsidRPr="007E61BC">
        <w:rPr>
          <w:rFonts w:hint="eastAsia"/>
        </w:rPr>
        <w:t>主管</w:t>
      </w:r>
      <w:r w:rsidRPr="007E61BC">
        <w:rPr>
          <w:rFonts w:hint="eastAsia"/>
        </w:rPr>
        <w:t>/</w:t>
      </w:r>
      <w:r w:rsidRPr="007E61BC">
        <w:rPr>
          <w:rFonts w:hint="eastAsia"/>
        </w:rPr>
        <w:t>上級機關提供」得免填。</w:t>
      </w:r>
    </w:p>
    <w:p w:rsidR="00635677" w:rsidRDefault="00635677" w:rsidP="006F7784">
      <w:pPr>
        <w:tabs>
          <w:tab w:val="left" w:pos="1701"/>
        </w:tabs>
        <w:spacing w:before="76" w:after="76" w:line="500" w:lineRule="exact"/>
        <w:sectPr w:rsidR="00635677" w:rsidSect="007E61BC">
          <w:pgSz w:w="11906" w:h="16838"/>
          <w:pgMar w:top="1440" w:right="1800" w:bottom="1440" w:left="1800" w:header="851" w:footer="992" w:gutter="0"/>
          <w:cols w:space="425"/>
          <w:docGrid w:type="lines" w:linePitch="381"/>
        </w:sectPr>
      </w:pPr>
    </w:p>
    <w:p w:rsidR="00C5796C" w:rsidRDefault="00C5796C" w:rsidP="006F7784">
      <w:pPr>
        <w:tabs>
          <w:tab w:val="left" w:pos="1701"/>
        </w:tabs>
        <w:spacing w:before="76" w:after="76" w:line="500" w:lineRule="exact"/>
        <w:rPr>
          <w:sz w:val="32"/>
          <w:szCs w:val="32"/>
        </w:rPr>
      </w:pPr>
      <w:r>
        <w:rPr>
          <w:noProof/>
          <w:sz w:val="32"/>
          <w:szCs w:val="32"/>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476885</wp:posOffset>
            </wp:positionV>
            <wp:extent cx="5688330" cy="2231390"/>
            <wp:effectExtent l="0" t="0" r="762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88330" cy="2231390"/>
                    </a:xfrm>
                    <a:prstGeom prst="rect">
                      <a:avLst/>
                    </a:prstGeom>
                    <a:noFill/>
                  </pic:spPr>
                </pic:pic>
              </a:graphicData>
            </a:graphic>
            <wp14:sizeRelH relativeFrom="margin">
              <wp14:pctWidth>0</wp14:pctWidth>
            </wp14:sizeRelH>
            <wp14:sizeRelV relativeFrom="margin">
              <wp14:pctHeight>0</wp14:pctHeight>
            </wp14:sizeRelV>
          </wp:anchor>
        </w:drawing>
      </w:r>
      <w:r w:rsidR="006F50AB" w:rsidRPr="001D17E1">
        <w:rPr>
          <w:rFonts w:hint="eastAsia"/>
          <w:sz w:val="32"/>
          <w:szCs w:val="32"/>
        </w:rPr>
        <w:t>附表</w:t>
      </w:r>
      <w:r w:rsidR="006F50AB" w:rsidRPr="001D17E1">
        <w:rPr>
          <w:rFonts w:hint="eastAsia"/>
          <w:sz w:val="32"/>
          <w:szCs w:val="32"/>
        </w:rPr>
        <w:t xml:space="preserve">4 </w:t>
      </w:r>
      <w:r w:rsidR="006F50AB" w:rsidRPr="001D17E1">
        <w:rPr>
          <w:rFonts w:hint="eastAsia"/>
          <w:sz w:val="32"/>
          <w:szCs w:val="32"/>
        </w:rPr>
        <w:t>大陸品牌資通訊設備清冊</w:t>
      </w:r>
    </w:p>
    <w:p w:rsidR="006F50AB" w:rsidRPr="007E61BC" w:rsidRDefault="006F50AB" w:rsidP="006F7784">
      <w:pPr>
        <w:widowControl/>
        <w:tabs>
          <w:tab w:val="left" w:pos="1701"/>
        </w:tabs>
        <w:spacing w:beforeLines="0" w:before="0" w:afterLines="0" w:after="0" w:line="500" w:lineRule="exact"/>
        <w:jc w:val="both"/>
      </w:pPr>
      <w:r w:rsidRPr="00007188">
        <w:rPr>
          <w:rFonts w:hint="eastAsia"/>
        </w:rPr>
        <w:t>填表說明：</w:t>
      </w:r>
    </w:p>
    <w:p w:rsidR="00C5796C" w:rsidRDefault="00C5796C" w:rsidP="00C5796C">
      <w:pPr>
        <w:pStyle w:val="a3"/>
        <w:widowControl/>
        <w:numPr>
          <w:ilvl w:val="0"/>
          <w:numId w:val="30"/>
        </w:numPr>
        <w:tabs>
          <w:tab w:val="left" w:pos="567"/>
        </w:tabs>
        <w:spacing w:beforeLines="0" w:before="0" w:afterLines="0" w:after="0" w:line="500" w:lineRule="exact"/>
        <w:ind w:leftChars="0"/>
        <w:jc w:val="both"/>
      </w:pPr>
      <w:r w:rsidRPr="00C5796C">
        <w:rPr>
          <w:rFonts w:hint="eastAsia"/>
        </w:rPr>
        <w:t>調查大陸品牌資通訊設備</w:t>
      </w:r>
      <w:r w:rsidRPr="00C5796C">
        <w:rPr>
          <w:rFonts w:hint="eastAsia"/>
        </w:rPr>
        <w:t>(</w:t>
      </w:r>
      <w:r w:rsidRPr="00C5796C">
        <w:rPr>
          <w:rFonts w:hint="eastAsia"/>
        </w:rPr>
        <w:t>建議由機關財產系統產出</w:t>
      </w:r>
      <w:r w:rsidRPr="00C5796C">
        <w:rPr>
          <w:rFonts w:hint="eastAsia"/>
        </w:rPr>
        <w:t>)</w:t>
      </w:r>
    </w:p>
    <w:p w:rsidR="004C3CDB" w:rsidRPr="006F50AB" w:rsidRDefault="005C5BB4" w:rsidP="00C5796C">
      <w:pPr>
        <w:pStyle w:val="a3"/>
        <w:widowControl/>
        <w:numPr>
          <w:ilvl w:val="0"/>
          <w:numId w:val="30"/>
        </w:numPr>
        <w:spacing w:beforeLines="0" w:before="0" w:afterLines="0" w:after="0" w:line="500" w:lineRule="exact"/>
        <w:ind w:leftChars="0" w:left="567" w:hanging="567"/>
        <w:jc w:val="both"/>
      </w:pPr>
      <w:r w:rsidRPr="006F50AB">
        <w:rPr>
          <w:rFonts w:hint="eastAsia"/>
        </w:rPr>
        <w:t>資通訊設備</w:t>
      </w:r>
      <w:r w:rsidRPr="006F50AB">
        <w:rPr>
          <w:rFonts w:hint="eastAsia"/>
        </w:rPr>
        <w:t>(</w:t>
      </w:r>
      <w:r w:rsidRPr="006F50AB">
        <w:rPr>
          <w:rFonts w:hint="eastAsia"/>
        </w:rPr>
        <w:t>參考資通安全管理法第</w:t>
      </w:r>
      <w:r w:rsidRPr="006F50AB">
        <w:rPr>
          <w:rFonts w:hint="eastAsia"/>
        </w:rPr>
        <w:t>3</w:t>
      </w:r>
      <w:r w:rsidRPr="006F50AB">
        <w:rPr>
          <w:rFonts w:hint="eastAsia"/>
        </w:rPr>
        <w:t>條用詞定義</w:t>
      </w:r>
      <w:r w:rsidRPr="006F50AB">
        <w:rPr>
          <w:rFonts w:hint="eastAsia"/>
        </w:rPr>
        <w:t>)</w:t>
      </w:r>
      <w:r w:rsidR="006F50AB">
        <w:rPr>
          <w:rFonts w:hint="eastAsia"/>
        </w:rPr>
        <w:t>：</w:t>
      </w:r>
      <w:r w:rsidRPr="006F50AB">
        <w:rPr>
          <w:rFonts w:hint="eastAsia"/>
        </w:rPr>
        <w:t>用以蒐集、控制、傳輸、儲存、流通、刪除資訊或對資訊為其他處理、使用或分享之硬體設備。</w:t>
      </w:r>
    </w:p>
    <w:p w:rsidR="004C3CDB" w:rsidRPr="006F50AB" w:rsidRDefault="005C5BB4" w:rsidP="00C5796C">
      <w:pPr>
        <w:pStyle w:val="a3"/>
        <w:widowControl/>
        <w:numPr>
          <w:ilvl w:val="0"/>
          <w:numId w:val="30"/>
        </w:numPr>
        <w:tabs>
          <w:tab w:val="left" w:pos="567"/>
        </w:tabs>
        <w:spacing w:beforeLines="0" w:before="0" w:afterLines="0" w:after="0" w:line="500" w:lineRule="exact"/>
        <w:ind w:leftChars="0"/>
        <w:jc w:val="both"/>
      </w:pPr>
      <w:r w:rsidRPr="006F50AB">
        <w:rPr>
          <w:rFonts w:hint="eastAsia"/>
        </w:rPr>
        <w:t>欄位說明</w:t>
      </w:r>
    </w:p>
    <w:p w:rsidR="00C5796C" w:rsidRDefault="00C5796C" w:rsidP="00C5796C">
      <w:pPr>
        <w:numPr>
          <w:ilvl w:val="2"/>
          <w:numId w:val="31"/>
        </w:numPr>
        <w:tabs>
          <w:tab w:val="clear" w:pos="2160"/>
        </w:tabs>
        <w:spacing w:before="76" w:after="76" w:line="500" w:lineRule="exact"/>
        <w:ind w:left="851" w:hanging="567"/>
        <w:jc w:val="both"/>
      </w:pPr>
      <w:r w:rsidRPr="00C5796C">
        <w:rPr>
          <w:rFonts w:hint="eastAsia"/>
        </w:rPr>
        <w:t>是否與公務環境介接：是否有連接公務網路或公務設備進行資料傳輸等行為。</w:t>
      </w:r>
    </w:p>
    <w:p w:rsidR="00C5796C" w:rsidRDefault="00C5796C" w:rsidP="00C5796C">
      <w:pPr>
        <w:numPr>
          <w:ilvl w:val="2"/>
          <w:numId w:val="31"/>
        </w:numPr>
        <w:tabs>
          <w:tab w:val="clear" w:pos="2160"/>
        </w:tabs>
        <w:spacing w:before="76" w:after="76" w:line="500" w:lineRule="exact"/>
        <w:ind w:left="851" w:hanging="567"/>
        <w:jc w:val="both"/>
      </w:pPr>
      <w:r w:rsidRPr="00C5796C">
        <w:rPr>
          <w:rFonts w:hint="eastAsia"/>
        </w:rPr>
        <w:t>有無其他替代方案：是否有其他國家或我國可替代之產品及方案。</w:t>
      </w:r>
    </w:p>
    <w:p w:rsidR="00C5796C" w:rsidRDefault="00C5796C" w:rsidP="00C5796C">
      <w:pPr>
        <w:numPr>
          <w:ilvl w:val="2"/>
          <w:numId w:val="31"/>
        </w:numPr>
        <w:tabs>
          <w:tab w:val="clear" w:pos="2160"/>
        </w:tabs>
        <w:spacing w:before="76" w:after="76" w:line="500" w:lineRule="exact"/>
        <w:ind w:left="851" w:hanging="567"/>
        <w:jc w:val="both"/>
      </w:pPr>
      <w:r w:rsidRPr="00C5796C">
        <w:rPr>
          <w:rFonts w:hint="eastAsia"/>
        </w:rPr>
        <w:t>是否列冊管理：是否定期進行盤點作業，執行該設備之安全性檢測或漏洞修補，並於跨部門之資通安全推動會議提出檢討。</w:t>
      </w:r>
    </w:p>
    <w:p w:rsidR="00C5796C" w:rsidRDefault="00C5796C" w:rsidP="00C5796C">
      <w:pPr>
        <w:numPr>
          <w:ilvl w:val="2"/>
          <w:numId w:val="31"/>
        </w:numPr>
        <w:tabs>
          <w:tab w:val="clear" w:pos="2160"/>
        </w:tabs>
        <w:spacing w:before="76" w:after="76" w:line="500" w:lineRule="exact"/>
        <w:ind w:left="851" w:hanging="567"/>
        <w:jc w:val="both"/>
      </w:pPr>
      <w:r w:rsidRPr="00C5796C">
        <w:rPr>
          <w:rFonts w:hint="eastAsia"/>
        </w:rPr>
        <w:t>預計汰換期程：請填寫預計汰換日期</w:t>
      </w:r>
      <w:r w:rsidRPr="00C5796C">
        <w:rPr>
          <w:rFonts w:hint="eastAsia"/>
        </w:rPr>
        <w:t>(</w:t>
      </w:r>
      <w:r w:rsidRPr="00C5796C">
        <w:rPr>
          <w:rFonts w:hint="eastAsia"/>
        </w:rPr>
        <w:t>年</w:t>
      </w:r>
      <w:r w:rsidRPr="00C5796C">
        <w:rPr>
          <w:rFonts w:hint="eastAsia"/>
        </w:rPr>
        <w:t>/</w:t>
      </w:r>
      <w:r w:rsidRPr="00C5796C">
        <w:rPr>
          <w:rFonts w:hint="eastAsia"/>
        </w:rPr>
        <w:t>月</w:t>
      </w:r>
      <w:r w:rsidRPr="00C5796C">
        <w:rPr>
          <w:rFonts w:hint="eastAsia"/>
        </w:rPr>
        <w:t>/</w:t>
      </w:r>
      <w:r w:rsidRPr="00C5796C">
        <w:rPr>
          <w:rFonts w:hint="eastAsia"/>
        </w:rPr>
        <w:t>日</w:t>
      </w:r>
      <w:r w:rsidRPr="00C5796C">
        <w:rPr>
          <w:rFonts w:hint="eastAsia"/>
        </w:rPr>
        <w:t>)</w:t>
      </w:r>
      <w:r w:rsidRPr="00C5796C">
        <w:rPr>
          <w:rFonts w:hint="eastAsia"/>
        </w:rPr>
        <w:t>。</w:t>
      </w:r>
    </w:p>
    <w:p w:rsidR="00C5796C" w:rsidRDefault="00C5796C" w:rsidP="00C5796C">
      <w:pPr>
        <w:numPr>
          <w:ilvl w:val="2"/>
          <w:numId w:val="31"/>
        </w:numPr>
        <w:tabs>
          <w:tab w:val="clear" w:pos="2160"/>
        </w:tabs>
        <w:spacing w:before="76" w:after="76" w:line="500" w:lineRule="exact"/>
        <w:ind w:left="851" w:hanging="567"/>
        <w:jc w:val="both"/>
      </w:pPr>
      <w:r w:rsidRPr="00C5796C">
        <w:rPr>
          <w:rFonts w:hint="eastAsia"/>
        </w:rPr>
        <w:t>預計汰換作為：請填寫預計汰換作為。</w:t>
      </w:r>
    </w:p>
    <w:p w:rsidR="00A5019A" w:rsidRPr="00007188" w:rsidRDefault="00A5019A" w:rsidP="006F7784">
      <w:pPr>
        <w:tabs>
          <w:tab w:val="left" w:pos="1701"/>
        </w:tabs>
        <w:spacing w:before="76" w:after="76" w:line="500" w:lineRule="exact"/>
        <w:rPr>
          <w:rFonts w:asciiTheme="minorHAnsi" w:eastAsiaTheme="minorEastAsia" w:hAnsiTheme="minorHAnsi" w:cstheme="minorBidi"/>
          <w:kern w:val="2"/>
          <w:sz w:val="24"/>
          <w:szCs w:val="22"/>
        </w:rPr>
      </w:pPr>
    </w:p>
    <w:sectPr w:rsidR="00A5019A" w:rsidRPr="00007188" w:rsidSect="006F50AB">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88" w:rsidRDefault="00311888">
      <w:pPr>
        <w:spacing w:before="48" w:after="48" w:line="240" w:lineRule="auto"/>
      </w:pPr>
    </w:p>
  </w:endnote>
  <w:endnote w:type="continuationSeparator" w:id="0">
    <w:p w:rsidR="00311888" w:rsidRDefault="00311888">
      <w:pPr>
        <w:spacing w:before="48" w:after="48"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DC" w:rsidRDefault="003453DC">
    <w:pPr>
      <w:pStyle w:val="a8"/>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166361"/>
      <w:docPartObj>
        <w:docPartGallery w:val="Page Numbers (Bottom of Page)"/>
        <w:docPartUnique/>
      </w:docPartObj>
    </w:sdtPr>
    <w:sdtEndPr/>
    <w:sdtContent>
      <w:p w:rsidR="002A3871" w:rsidRDefault="002A3871">
        <w:pPr>
          <w:pStyle w:val="a8"/>
          <w:spacing w:before="48" w:after="48"/>
          <w:jc w:val="center"/>
        </w:pPr>
        <w:r>
          <w:fldChar w:fldCharType="begin"/>
        </w:r>
        <w:r>
          <w:instrText>PAGE   \* MERGEFORMAT</w:instrText>
        </w:r>
        <w:r>
          <w:fldChar w:fldCharType="separate"/>
        </w:r>
        <w:r w:rsidR="00ED7DA5" w:rsidRPr="00ED7DA5">
          <w:rPr>
            <w:noProof/>
            <w:lang w:val="zh-TW"/>
          </w:rPr>
          <w:t>1</w:t>
        </w:r>
        <w:r>
          <w:fldChar w:fldCharType="end"/>
        </w:r>
      </w:p>
    </w:sdtContent>
  </w:sdt>
  <w:p w:rsidR="003453DC" w:rsidRDefault="003453DC">
    <w:pPr>
      <w:pStyle w:val="a8"/>
      <w:spacing w:before="48" w:after="4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DC" w:rsidRDefault="003453DC">
    <w:pPr>
      <w:pStyle w:val="a8"/>
      <w:spacing w:before="48" w:after="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88" w:rsidRDefault="00311888">
      <w:pPr>
        <w:spacing w:before="48" w:after="48" w:line="240" w:lineRule="auto"/>
      </w:pPr>
    </w:p>
  </w:footnote>
  <w:footnote w:type="continuationSeparator" w:id="0">
    <w:p w:rsidR="00311888" w:rsidRDefault="00311888">
      <w:pPr>
        <w:spacing w:before="48" w:after="48"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DC" w:rsidRDefault="003453DC">
    <w:pPr>
      <w:pStyle w:val="a6"/>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DC" w:rsidRDefault="003453DC">
    <w:pPr>
      <w:pStyle w:val="a6"/>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DC" w:rsidRDefault="003453DC">
    <w:pPr>
      <w:pStyle w:val="a6"/>
      <w:spacing w:before="48" w:after="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355"/>
    <w:multiLevelType w:val="hybridMultilevel"/>
    <w:tmpl w:val="D89C794C"/>
    <w:lvl w:ilvl="0" w:tplc="99609D22">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F3522A"/>
    <w:multiLevelType w:val="hybridMultilevel"/>
    <w:tmpl w:val="DEEE090E"/>
    <w:lvl w:ilvl="0" w:tplc="C60EABC6">
      <w:start w:val="1"/>
      <w:numFmt w:val="bullet"/>
      <w:lvlText w:val="•"/>
      <w:lvlJc w:val="left"/>
      <w:pPr>
        <w:tabs>
          <w:tab w:val="num" w:pos="720"/>
        </w:tabs>
        <w:ind w:left="720" w:hanging="360"/>
      </w:pPr>
      <w:rPr>
        <w:rFonts w:ascii="Arial" w:hAnsi="Arial" w:hint="default"/>
      </w:rPr>
    </w:lvl>
    <w:lvl w:ilvl="1" w:tplc="4202CE54">
      <w:start w:val="1"/>
      <w:numFmt w:val="bullet"/>
      <w:lvlText w:val="•"/>
      <w:lvlJc w:val="left"/>
      <w:pPr>
        <w:tabs>
          <w:tab w:val="num" w:pos="1440"/>
        </w:tabs>
        <w:ind w:left="1440" w:hanging="360"/>
      </w:pPr>
      <w:rPr>
        <w:rFonts w:ascii="Arial" w:hAnsi="Arial" w:hint="default"/>
      </w:rPr>
    </w:lvl>
    <w:lvl w:ilvl="2" w:tplc="FCDC104C">
      <w:numFmt w:val="none"/>
      <w:lvlText w:val=""/>
      <w:lvlJc w:val="left"/>
      <w:pPr>
        <w:tabs>
          <w:tab w:val="num" w:pos="360"/>
        </w:tabs>
      </w:pPr>
    </w:lvl>
    <w:lvl w:ilvl="3" w:tplc="B298285A" w:tentative="1">
      <w:start w:val="1"/>
      <w:numFmt w:val="bullet"/>
      <w:lvlText w:val="•"/>
      <w:lvlJc w:val="left"/>
      <w:pPr>
        <w:tabs>
          <w:tab w:val="num" w:pos="2880"/>
        </w:tabs>
        <w:ind w:left="2880" w:hanging="360"/>
      </w:pPr>
      <w:rPr>
        <w:rFonts w:ascii="Arial" w:hAnsi="Arial" w:hint="default"/>
      </w:rPr>
    </w:lvl>
    <w:lvl w:ilvl="4" w:tplc="7FD4760E" w:tentative="1">
      <w:start w:val="1"/>
      <w:numFmt w:val="bullet"/>
      <w:lvlText w:val="•"/>
      <w:lvlJc w:val="left"/>
      <w:pPr>
        <w:tabs>
          <w:tab w:val="num" w:pos="3600"/>
        </w:tabs>
        <w:ind w:left="3600" w:hanging="360"/>
      </w:pPr>
      <w:rPr>
        <w:rFonts w:ascii="Arial" w:hAnsi="Arial" w:hint="default"/>
      </w:rPr>
    </w:lvl>
    <w:lvl w:ilvl="5" w:tplc="52C812C0" w:tentative="1">
      <w:start w:val="1"/>
      <w:numFmt w:val="bullet"/>
      <w:lvlText w:val="•"/>
      <w:lvlJc w:val="left"/>
      <w:pPr>
        <w:tabs>
          <w:tab w:val="num" w:pos="4320"/>
        </w:tabs>
        <w:ind w:left="4320" w:hanging="360"/>
      </w:pPr>
      <w:rPr>
        <w:rFonts w:ascii="Arial" w:hAnsi="Arial" w:hint="default"/>
      </w:rPr>
    </w:lvl>
    <w:lvl w:ilvl="6" w:tplc="D5862364" w:tentative="1">
      <w:start w:val="1"/>
      <w:numFmt w:val="bullet"/>
      <w:lvlText w:val="•"/>
      <w:lvlJc w:val="left"/>
      <w:pPr>
        <w:tabs>
          <w:tab w:val="num" w:pos="5040"/>
        </w:tabs>
        <w:ind w:left="5040" w:hanging="360"/>
      </w:pPr>
      <w:rPr>
        <w:rFonts w:ascii="Arial" w:hAnsi="Arial" w:hint="default"/>
      </w:rPr>
    </w:lvl>
    <w:lvl w:ilvl="7" w:tplc="0DA26A82" w:tentative="1">
      <w:start w:val="1"/>
      <w:numFmt w:val="bullet"/>
      <w:lvlText w:val="•"/>
      <w:lvlJc w:val="left"/>
      <w:pPr>
        <w:tabs>
          <w:tab w:val="num" w:pos="5760"/>
        </w:tabs>
        <w:ind w:left="5760" w:hanging="360"/>
      </w:pPr>
      <w:rPr>
        <w:rFonts w:ascii="Arial" w:hAnsi="Arial" w:hint="default"/>
      </w:rPr>
    </w:lvl>
    <w:lvl w:ilvl="8" w:tplc="8CF2C5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BF3050"/>
    <w:multiLevelType w:val="hybridMultilevel"/>
    <w:tmpl w:val="574EA064"/>
    <w:lvl w:ilvl="0" w:tplc="46F6B406">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F6B65"/>
    <w:multiLevelType w:val="hybridMultilevel"/>
    <w:tmpl w:val="297852DE"/>
    <w:lvl w:ilvl="0" w:tplc="9EFEF68A">
      <w:start w:val="1"/>
      <w:numFmt w:val="decimal"/>
      <w:lvlText w:val="(%1)"/>
      <w:lvlJc w:val="left"/>
      <w:pPr>
        <w:ind w:left="960" w:hanging="480"/>
      </w:pPr>
      <w:rPr>
        <w:rFonts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9A47CC"/>
    <w:multiLevelType w:val="hybridMultilevel"/>
    <w:tmpl w:val="D0E2EB6C"/>
    <w:lvl w:ilvl="0" w:tplc="99609D22">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5273EEC"/>
    <w:multiLevelType w:val="multilevel"/>
    <w:tmpl w:val="95DA61D0"/>
    <w:lvl w:ilvl="0">
      <w:start w:val="1"/>
      <w:numFmt w:val="decimal"/>
      <w:pStyle w:val="1"/>
      <w:suff w:val="space"/>
      <w:lvlText w:val="%1."/>
      <w:lvlJc w:val="left"/>
      <w:pPr>
        <w:ind w:left="4394"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1D1439D0"/>
    <w:multiLevelType w:val="hybridMultilevel"/>
    <w:tmpl w:val="5D284F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BC5163"/>
    <w:multiLevelType w:val="hybridMultilevel"/>
    <w:tmpl w:val="524807F6"/>
    <w:lvl w:ilvl="0" w:tplc="04090015">
      <w:start w:val="1"/>
      <w:numFmt w:val="taiwaneseCountingThousand"/>
      <w:lvlText w:val="%1、"/>
      <w:lvlJc w:val="left"/>
      <w:pPr>
        <w:tabs>
          <w:tab w:val="num" w:pos="720"/>
        </w:tabs>
        <w:ind w:left="720" w:hanging="360"/>
      </w:pPr>
    </w:lvl>
    <w:lvl w:ilvl="1" w:tplc="3B26AB52">
      <w:numFmt w:val="none"/>
      <w:lvlText w:val=""/>
      <w:lvlJc w:val="left"/>
      <w:pPr>
        <w:tabs>
          <w:tab w:val="num" w:pos="360"/>
        </w:tabs>
      </w:pPr>
    </w:lvl>
    <w:lvl w:ilvl="2" w:tplc="EEA0F7E8">
      <w:numFmt w:val="none"/>
      <w:lvlText w:val=""/>
      <w:lvlJc w:val="left"/>
      <w:pPr>
        <w:tabs>
          <w:tab w:val="num" w:pos="360"/>
        </w:tabs>
      </w:pPr>
    </w:lvl>
    <w:lvl w:ilvl="3" w:tplc="036A7898" w:tentative="1">
      <w:start w:val="1"/>
      <w:numFmt w:val="decimal"/>
      <w:lvlText w:val="%4."/>
      <w:lvlJc w:val="left"/>
      <w:pPr>
        <w:tabs>
          <w:tab w:val="num" w:pos="2880"/>
        </w:tabs>
        <w:ind w:left="2880" w:hanging="360"/>
      </w:pPr>
    </w:lvl>
    <w:lvl w:ilvl="4" w:tplc="F3AEEF94" w:tentative="1">
      <w:start w:val="1"/>
      <w:numFmt w:val="decimal"/>
      <w:lvlText w:val="%5."/>
      <w:lvlJc w:val="left"/>
      <w:pPr>
        <w:tabs>
          <w:tab w:val="num" w:pos="3600"/>
        </w:tabs>
        <w:ind w:left="3600" w:hanging="360"/>
      </w:pPr>
    </w:lvl>
    <w:lvl w:ilvl="5" w:tplc="B29EFA34" w:tentative="1">
      <w:start w:val="1"/>
      <w:numFmt w:val="decimal"/>
      <w:lvlText w:val="%6."/>
      <w:lvlJc w:val="left"/>
      <w:pPr>
        <w:tabs>
          <w:tab w:val="num" w:pos="4320"/>
        </w:tabs>
        <w:ind w:left="4320" w:hanging="360"/>
      </w:pPr>
    </w:lvl>
    <w:lvl w:ilvl="6" w:tplc="64E64176" w:tentative="1">
      <w:start w:val="1"/>
      <w:numFmt w:val="decimal"/>
      <w:lvlText w:val="%7."/>
      <w:lvlJc w:val="left"/>
      <w:pPr>
        <w:tabs>
          <w:tab w:val="num" w:pos="5040"/>
        </w:tabs>
        <w:ind w:left="5040" w:hanging="360"/>
      </w:pPr>
    </w:lvl>
    <w:lvl w:ilvl="7" w:tplc="D7789850" w:tentative="1">
      <w:start w:val="1"/>
      <w:numFmt w:val="decimal"/>
      <w:lvlText w:val="%8."/>
      <w:lvlJc w:val="left"/>
      <w:pPr>
        <w:tabs>
          <w:tab w:val="num" w:pos="5760"/>
        </w:tabs>
        <w:ind w:left="5760" w:hanging="360"/>
      </w:pPr>
    </w:lvl>
    <w:lvl w:ilvl="8" w:tplc="A43E480E" w:tentative="1">
      <w:start w:val="1"/>
      <w:numFmt w:val="decimal"/>
      <w:lvlText w:val="%9."/>
      <w:lvlJc w:val="left"/>
      <w:pPr>
        <w:tabs>
          <w:tab w:val="num" w:pos="6480"/>
        </w:tabs>
        <w:ind w:left="6480" w:hanging="360"/>
      </w:pPr>
    </w:lvl>
  </w:abstractNum>
  <w:abstractNum w:abstractNumId="8" w15:restartNumberingAfterBreak="0">
    <w:nsid w:val="23FD5EA9"/>
    <w:multiLevelType w:val="hybridMultilevel"/>
    <w:tmpl w:val="6FE4DA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4D3D23"/>
    <w:multiLevelType w:val="hybridMultilevel"/>
    <w:tmpl w:val="C5561234"/>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E3241D"/>
    <w:multiLevelType w:val="hybridMultilevel"/>
    <w:tmpl w:val="5A96A30C"/>
    <w:lvl w:ilvl="0" w:tplc="AED6C96E">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2AC808C4"/>
    <w:multiLevelType w:val="hybridMultilevel"/>
    <w:tmpl w:val="6BF40B0E"/>
    <w:lvl w:ilvl="0" w:tplc="2C4EF85C">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F62CAC"/>
    <w:multiLevelType w:val="hybridMultilevel"/>
    <w:tmpl w:val="A9E4FEA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4D463E"/>
    <w:multiLevelType w:val="hybridMultilevel"/>
    <w:tmpl w:val="F586AF34"/>
    <w:lvl w:ilvl="0" w:tplc="AA22719C">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DC5C79"/>
    <w:multiLevelType w:val="hybridMultilevel"/>
    <w:tmpl w:val="1FB6F7F2"/>
    <w:lvl w:ilvl="0" w:tplc="C84A53CC">
      <w:start w:val="1"/>
      <w:numFmt w:val="decimal"/>
      <w:lvlText w:val="%1."/>
      <w:lvlJc w:val="left"/>
      <w:pPr>
        <w:tabs>
          <w:tab w:val="num" w:pos="720"/>
        </w:tabs>
        <w:ind w:left="720" w:hanging="360"/>
      </w:pPr>
    </w:lvl>
    <w:lvl w:ilvl="1" w:tplc="3B26AB52">
      <w:numFmt w:val="none"/>
      <w:lvlText w:val=""/>
      <w:lvlJc w:val="left"/>
      <w:pPr>
        <w:tabs>
          <w:tab w:val="num" w:pos="360"/>
        </w:tabs>
      </w:pPr>
    </w:lvl>
    <w:lvl w:ilvl="2" w:tplc="AED6C96E">
      <w:start w:val="1"/>
      <w:numFmt w:val="decimal"/>
      <w:lvlText w:val="(%3)"/>
      <w:lvlJc w:val="left"/>
      <w:pPr>
        <w:tabs>
          <w:tab w:val="num" w:pos="360"/>
        </w:tabs>
      </w:pPr>
      <w:rPr>
        <w:rFonts w:hint="eastAsia"/>
      </w:rPr>
    </w:lvl>
    <w:lvl w:ilvl="3" w:tplc="036A7898" w:tentative="1">
      <w:start w:val="1"/>
      <w:numFmt w:val="decimal"/>
      <w:lvlText w:val="%4."/>
      <w:lvlJc w:val="left"/>
      <w:pPr>
        <w:tabs>
          <w:tab w:val="num" w:pos="2880"/>
        </w:tabs>
        <w:ind w:left="2880" w:hanging="360"/>
      </w:pPr>
    </w:lvl>
    <w:lvl w:ilvl="4" w:tplc="F3AEEF94" w:tentative="1">
      <w:start w:val="1"/>
      <w:numFmt w:val="decimal"/>
      <w:lvlText w:val="%5."/>
      <w:lvlJc w:val="left"/>
      <w:pPr>
        <w:tabs>
          <w:tab w:val="num" w:pos="3600"/>
        </w:tabs>
        <w:ind w:left="3600" w:hanging="360"/>
      </w:pPr>
    </w:lvl>
    <w:lvl w:ilvl="5" w:tplc="B29EFA34" w:tentative="1">
      <w:start w:val="1"/>
      <w:numFmt w:val="decimal"/>
      <w:lvlText w:val="%6."/>
      <w:lvlJc w:val="left"/>
      <w:pPr>
        <w:tabs>
          <w:tab w:val="num" w:pos="4320"/>
        </w:tabs>
        <w:ind w:left="4320" w:hanging="360"/>
      </w:pPr>
    </w:lvl>
    <w:lvl w:ilvl="6" w:tplc="64E64176" w:tentative="1">
      <w:start w:val="1"/>
      <w:numFmt w:val="decimal"/>
      <w:lvlText w:val="%7."/>
      <w:lvlJc w:val="left"/>
      <w:pPr>
        <w:tabs>
          <w:tab w:val="num" w:pos="5040"/>
        </w:tabs>
        <w:ind w:left="5040" w:hanging="360"/>
      </w:pPr>
    </w:lvl>
    <w:lvl w:ilvl="7" w:tplc="D7789850" w:tentative="1">
      <w:start w:val="1"/>
      <w:numFmt w:val="decimal"/>
      <w:lvlText w:val="%8."/>
      <w:lvlJc w:val="left"/>
      <w:pPr>
        <w:tabs>
          <w:tab w:val="num" w:pos="5760"/>
        </w:tabs>
        <w:ind w:left="5760" w:hanging="360"/>
      </w:pPr>
    </w:lvl>
    <w:lvl w:ilvl="8" w:tplc="A43E480E" w:tentative="1">
      <w:start w:val="1"/>
      <w:numFmt w:val="decimal"/>
      <w:lvlText w:val="%9."/>
      <w:lvlJc w:val="left"/>
      <w:pPr>
        <w:tabs>
          <w:tab w:val="num" w:pos="6480"/>
        </w:tabs>
        <w:ind w:left="6480" w:hanging="360"/>
      </w:pPr>
    </w:lvl>
  </w:abstractNum>
  <w:abstractNum w:abstractNumId="15" w15:restartNumberingAfterBreak="0">
    <w:nsid w:val="3F3F1D58"/>
    <w:multiLevelType w:val="hybridMultilevel"/>
    <w:tmpl w:val="F91C4DA4"/>
    <w:lvl w:ilvl="0" w:tplc="ED6044A8">
      <w:start w:val="1"/>
      <w:numFmt w:val="bullet"/>
      <w:lvlText w:val="•"/>
      <w:lvlJc w:val="left"/>
      <w:pPr>
        <w:tabs>
          <w:tab w:val="num" w:pos="720"/>
        </w:tabs>
        <w:ind w:left="720" w:hanging="360"/>
      </w:pPr>
      <w:rPr>
        <w:rFonts w:ascii="Arial" w:hAnsi="Arial" w:hint="default"/>
      </w:rPr>
    </w:lvl>
    <w:lvl w:ilvl="1" w:tplc="3D66D37E" w:tentative="1">
      <w:start w:val="1"/>
      <w:numFmt w:val="bullet"/>
      <w:lvlText w:val="•"/>
      <w:lvlJc w:val="left"/>
      <w:pPr>
        <w:tabs>
          <w:tab w:val="num" w:pos="1440"/>
        </w:tabs>
        <w:ind w:left="1440" w:hanging="360"/>
      </w:pPr>
      <w:rPr>
        <w:rFonts w:ascii="Arial" w:hAnsi="Arial" w:hint="default"/>
      </w:rPr>
    </w:lvl>
    <w:lvl w:ilvl="2" w:tplc="1BEC8CEC" w:tentative="1">
      <w:start w:val="1"/>
      <w:numFmt w:val="bullet"/>
      <w:lvlText w:val="•"/>
      <w:lvlJc w:val="left"/>
      <w:pPr>
        <w:tabs>
          <w:tab w:val="num" w:pos="2160"/>
        </w:tabs>
        <w:ind w:left="2160" w:hanging="360"/>
      </w:pPr>
      <w:rPr>
        <w:rFonts w:ascii="Arial" w:hAnsi="Arial" w:hint="default"/>
      </w:rPr>
    </w:lvl>
    <w:lvl w:ilvl="3" w:tplc="D4789872" w:tentative="1">
      <w:start w:val="1"/>
      <w:numFmt w:val="bullet"/>
      <w:lvlText w:val="•"/>
      <w:lvlJc w:val="left"/>
      <w:pPr>
        <w:tabs>
          <w:tab w:val="num" w:pos="2880"/>
        </w:tabs>
        <w:ind w:left="2880" w:hanging="360"/>
      </w:pPr>
      <w:rPr>
        <w:rFonts w:ascii="Arial" w:hAnsi="Arial" w:hint="default"/>
      </w:rPr>
    </w:lvl>
    <w:lvl w:ilvl="4" w:tplc="C464C24C" w:tentative="1">
      <w:start w:val="1"/>
      <w:numFmt w:val="bullet"/>
      <w:lvlText w:val="•"/>
      <w:lvlJc w:val="left"/>
      <w:pPr>
        <w:tabs>
          <w:tab w:val="num" w:pos="3600"/>
        </w:tabs>
        <w:ind w:left="3600" w:hanging="360"/>
      </w:pPr>
      <w:rPr>
        <w:rFonts w:ascii="Arial" w:hAnsi="Arial" w:hint="default"/>
      </w:rPr>
    </w:lvl>
    <w:lvl w:ilvl="5" w:tplc="90D6F372" w:tentative="1">
      <w:start w:val="1"/>
      <w:numFmt w:val="bullet"/>
      <w:lvlText w:val="•"/>
      <w:lvlJc w:val="left"/>
      <w:pPr>
        <w:tabs>
          <w:tab w:val="num" w:pos="4320"/>
        </w:tabs>
        <w:ind w:left="4320" w:hanging="360"/>
      </w:pPr>
      <w:rPr>
        <w:rFonts w:ascii="Arial" w:hAnsi="Arial" w:hint="default"/>
      </w:rPr>
    </w:lvl>
    <w:lvl w:ilvl="6" w:tplc="0672B98E" w:tentative="1">
      <w:start w:val="1"/>
      <w:numFmt w:val="bullet"/>
      <w:lvlText w:val="•"/>
      <w:lvlJc w:val="left"/>
      <w:pPr>
        <w:tabs>
          <w:tab w:val="num" w:pos="5040"/>
        </w:tabs>
        <w:ind w:left="5040" w:hanging="360"/>
      </w:pPr>
      <w:rPr>
        <w:rFonts w:ascii="Arial" w:hAnsi="Arial" w:hint="default"/>
      </w:rPr>
    </w:lvl>
    <w:lvl w:ilvl="7" w:tplc="1C66F7F4" w:tentative="1">
      <w:start w:val="1"/>
      <w:numFmt w:val="bullet"/>
      <w:lvlText w:val="•"/>
      <w:lvlJc w:val="left"/>
      <w:pPr>
        <w:tabs>
          <w:tab w:val="num" w:pos="5760"/>
        </w:tabs>
        <w:ind w:left="5760" w:hanging="360"/>
      </w:pPr>
      <w:rPr>
        <w:rFonts w:ascii="Arial" w:hAnsi="Arial" w:hint="default"/>
      </w:rPr>
    </w:lvl>
    <w:lvl w:ilvl="8" w:tplc="141272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16756B"/>
    <w:multiLevelType w:val="hybridMultilevel"/>
    <w:tmpl w:val="FF46D2BE"/>
    <w:lvl w:ilvl="0" w:tplc="D84EA888">
      <w:start w:val="1"/>
      <w:numFmt w:val="decimal"/>
      <w:lvlText w:val="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5B4434"/>
    <w:multiLevelType w:val="hybridMultilevel"/>
    <w:tmpl w:val="CF1AD94C"/>
    <w:lvl w:ilvl="0" w:tplc="E548B8F0">
      <w:start w:val="1"/>
      <w:numFmt w:val="decimal"/>
      <w:lvlText w:val="5.%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9D0944"/>
    <w:multiLevelType w:val="hybridMultilevel"/>
    <w:tmpl w:val="0C78CB10"/>
    <w:lvl w:ilvl="0" w:tplc="46F6B406">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1D42AC"/>
    <w:multiLevelType w:val="hybridMultilevel"/>
    <w:tmpl w:val="F75892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1C4592"/>
    <w:multiLevelType w:val="hybridMultilevel"/>
    <w:tmpl w:val="3648EA96"/>
    <w:lvl w:ilvl="0" w:tplc="FF7CF00E">
      <w:start w:val="1"/>
      <w:numFmt w:val="decimal"/>
      <w:lvlText w:val="7.%1"/>
      <w:lvlJc w:val="left"/>
      <w:pPr>
        <w:ind w:left="48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724270"/>
    <w:multiLevelType w:val="hybridMultilevel"/>
    <w:tmpl w:val="60261836"/>
    <w:lvl w:ilvl="0" w:tplc="46F6B406">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4A4A34"/>
    <w:multiLevelType w:val="hybridMultilevel"/>
    <w:tmpl w:val="C4629274"/>
    <w:lvl w:ilvl="0" w:tplc="C0B8FC12">
      <w:start w:val="1"/>
      <w:numFmt w:val="bullet"/>
      <w:lvlText w:val="•"/>
      <w:lvlJc w:val="left"/>
      <w:pPr>
        <w:tabs>
          <w:tab w:val="num" w:pos="720"/>
        </w:tabs>
        <w:ind w:left="720" w:hanging="360"/>
      </w:pPr>
      <w:rPr>
        <w:rFonts w:ascii="Arial" w:hAnsi="Arial" w:hint="default"/>
      </w:rPr>
    </w:lvl>
    <w:lvl w:ilvl="1" w:tplc="0018F202">
      <w:start w:val="1"/>
      <w:numFmt w:val="bullet"/>
      <w:lvlText w:val="•"/>
      <w:lvlJc w:val="left"/>
      <w:pPr>
        <w:tabs>
          <w:tab w:val="num" w:pos="1440"/>
        </w:tabs>
        <w:ind w:left="1440" w:hanging="360"/>
      </w:pPr>
      <w:rPr>
        <w:rFonts w:ascii="Arial" w:hAnsi="Arial" w:hint="default"/>
      </w:rPr>
    </w:lvl>
    <w:lvl w:ilvl="2" w:tplc="AED6C96E">
      <w:start w:val="1"/>
      <w:numFmt w:val="decimal"/>
      <w:lvlText w:val="(%3)"/>
      <w:lvlJc w:val="left"/>
      <w:pPr>
        <w:tabs>
          <w:tab w:val="num" w:pos="2160"/>
        </w:tabs>
        <w:ind w:left="2160" w:hanging="360"/>
      </w:pPr>
      <w:rPr>
        <w:rFonts w:hint="eastAsia"/>
      </w:rPr>
    </w:lvl>
    <w:lvl w:ilvl="3" w:tplc="98627EDE" w:tentative="1">
      <w:start w:val="1"/>
      <w:numFmt w:val="bullet"/>
      <w:lvlText w:val="•"/>
      <w:lvlJc w:val="left"/>
      <w:pPr>
        <w:tabs>
          <w:tab w:val="num" w:pos="2880"/>
        </w:tabs>
        <w:ind w:left="2880" w:hanging="360"/>
      </w:pPr>
      <w:rPr>
        <w:rFonts w:ascii="Arial" w:hAnsi="Arial" w:hint="default"/>
      </w:rPr>
    </w:lvl>
    <w:lvl w:ilvl="4" w:tplc="A5040F76" w:tentative="1">
      <w:start w:val="1"/>
      <w:numFmt w:val="bullet"/>
      <w:lvlText w:val="•"/>
      <w:lvlJc w:val="left"/>
      <w:pPr>
        <w:tabs>
          <w:tab w:val="num" w:pos="3600"/>
        </w:tabs>
        <w:ind w:left="3600" w:hanging="360"/>
      </w:pPr>
      <w:rPr>
        <w:rFonts w:ascii="Arial" w:hAnsi="Arial" w:hint="default"/>
      </w:rPr>
    </w:lvl>
    <w:lvl w:ilvl="5" w:tplc="77B84E6C" w:tentative="1">
      <w:start w:val="1"/>
      <w:numFmt w:val="bullet"/>
      <w:lvlText w:val="•"/>
      <w:lvlJc w:val="left"/>
      <w:pPr>
        <w:tabs>
          <w:tab w:val="num" w:pos="4320"/>
        </w:tabs>
        <w:ind w:left="4320" w:hanging="360"/>
      </w:pPr>
      <w:rPr>
        <w:rFonts w:ascii="Arial" w:hAnsi="Arial" w:hint="default"/>
      </w:rPr>
    </w:lvl>
    <w:lvl w:ilvl="6" w:tplc="1AA6CFC6" w:tentative="1">
      <w:start w:val="1"/>
      <w:numFmt w:val="bullet"/>
      <w:lvlText w:val="•"/>
      <w:lvlJc w:val="left"/>
      <w:pPr>
        <w:tabs>
          <w:tab w:val="num" w:pos="5040"/>
        </w:tabs>
        <w:ind w:left="5040" w:hanging="360"/>
      </w:pPr>
      <w:rPr>
        <w:rFonts w:ascii="Arial" w:hAnsi="Arial" w:hint="default"/>
      </w:rPr>
    </w:lvl>
    <w:lvl w:ilvl="7" w:tplc="7DB4051E" w:tentative="1">
      <w:start w:val="1"/>
      <w:numFmt w:val="bullet"/>
      <w:lvlText w:val="•"/>
      <w:lvlJc w:val="left"/>
      <w:pPr>
        <w:tabs>
          <w:tab w:val="num" w:pos="5760"/>
        </w:tabs>
        <w:ind w:left="5760" w:hanging="360"/>
      </w:pPr>
      <w:rPr>
        <w:rFonts w:ascii="Arial" w:hAnsi="Arial" w:hint="default"/>
      </w:rPr>
    </w:lvl>
    <w:lvl w:ilvl="8" w:tplc="AEF6AF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1A5F7A"/>
    <w:multiLevelType w:val="hybridMultilevel"/>
    <w:tmpl w:val="BFD00AD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8613AB"/>
    <w:multiLevelType w:val="hybridMultilevel"/>
    <w:tmpl w:val="D49AD038"/>
    <w:lvl w:ilvl="0" w:tplc="98628084">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BD602B"/>
    <w:multiLevelType w:val="hybridMultilevel"/>
    <w:tmpl w:val="496AE136"/>
    <w:lvl w:ilvl="0" w:tplc="C0B8FC12">
      <w:start w:val="1"/>
      <w:numFmt w:val="bullet"/>
      <w:lvlText w:val="•"/>
      <w:lvlJc w:val="left"/>
      <w:pPr>
        <w:tabs>
          <w:tab w:val="num" w:pos="720"/>
        </w:tabs>
        <w:ind w:left="720" w:hanging="360"/>
      </w:pPr>
      <w:rPr>
        <w:rFonts w:ascii="Arial" w:hAnsi="Arial" w:hint="default"/>
      </w:rPr>
    </w:lvl>
    <w:lvl w:ilvl="1" w:tplc="0018F202">
      <w:start w:val="1"/>
      <w:numFmt w:val="bullet"/>
      <w:lvlText w:val="•"/>
      <w:lvlJc w:val="left"/>
      <w:pPr>
        <w:tabs>
          <w:tab w:val="num" w:pos="1440"/>
        </w:tabs>
        <w:ind w:left="1440" w:hanging="360"/>
      </w:pPr>
      <w:rPr>
        <w:rFonts w:ascii="Arial" w:hAnsi="Arial" w:hint="default"/>
      </w:rPr>
    </w:lvl>
    <w:lvl w:ilvl="2" w:tplc="99609D22">
      <w:start w:val="1"/>
      <w:numFmt w:val="taiwaneseCountingThousand"/>
      <w:lvlText w:val="(%3)"/>
      <w:lvlJc w:val="left"/>
      <w:pPr>
        <w:tabs>
          <w:tab w:val="num" w:pos="2160"/>
        </w:tabs>
        <w:ind w:left="2160" w:hanging="360"/>
      </w:pPr>
      <w:rPr>
        <w:rFonts w:hint="eastAsia"/>
      </w:rPr>
    </w:lvl>
    <w:lvl w:ilvl="3" w:tplc="98627EDE" w:tentative="1">
      <w:start w:val="1"/>
      <w:numFmt w:val="bullet"/>
      <w:lvlText w:val="•"/>
      <w:lvlJc w:val="left"/>
      <w:pPr>
        <w:tabs>
          <w:tab w:val="num" w:pos="2880"/>
        </w:tabs>
        <w:ind w:left="2880" w:hanging="360"/>
      </w:pPr>
      <w:rPr>
        <w:rFonts w:ascii="Arial" w:hAnsi="Arial" w:hint="default"/>
      </w:rPr>
    </w:lvl>
    <w:lvl w:ilvl="4" w:tplc="A5040F76" w:tentative="1">
      <w:start w:val="1"/>
      <w:numFmt w:val="bullet"/>
      <w:lvlText w:val="•"/>
      <w:lvlJc w:val="left"/>
      <w:pPr>
        <w:tabs>
          <w:tab w:val="num" w:pos="3600"/>
        </w:tabs>
        <w:ind w:left="3600" w:hanging="360"/>
      </w:pPr>
      <w:rPr>
        <w:rFonts w:ascii="Arial" w:hAnsi="Arial" w:hint="default"/>
      </w:rPr>
    </w:lvl>
    <w:lvl w:ilvl="5" w:tplc="77B84E6C" w:tentative="1">
      <w:start w:val="1"/>
      <w:numFmt w:val="bullet"/>
      <w:lvlText w:val="•"/>
      <w:lvlJc w:val="left"/>
      <w:pPr>
        <w:tabs>
          <w:tab w:val="num" w:pos="4320"/>
        </w:tabs>
        <w:ind w:left="4320" w:hanging="360"/>
      </w:pPr>
      <w:rPr>
        <w:rFonts w:ascii="Arial" w:hAnsi="Arial" w:hint="default"/>
      </w:rPr>
    </w:lvl>
    <w:lvl w:ilvl="6" w:tplc="1AA6CFC6" w:tentative="1">
      <w:start w:val="1"/>
      <w:numFmt w:val="bullet"/>
      <w:lvlText w:val="•"/>
      <w:lvlJc w:val="left"/>
      <w:pPr>
        <w:tabs>
          <w:tab w:val="num" w:pos="5040"/>
        </w:tabs>
        <w:ind w:left="5040" w:hanging="360"/>
      </w:pPr>
      <w:rPr>
        <w:rFonts w:ascii="Arial" w:hAnsi="Arial" w:hint="default"/>
      </w:rPr>
    </w:lvl>
    <w:lvl w:ilvl="7" w:tplc="7DB4051E" w:tentative="1">
      <w:start w:val="1"/>
      <w:numFmt w:val="bullet"/>
      <w:lvlText w:val="•"/>
      <w:lvlJc w:val="left"/>
      <w:pPr>
        <w:tabs>
          <w:tab w:val="num" w:pos="5760"/>
        </w:tabs>
        <w:ind w:left="5760" w:hanging="360"/>
      </w:pPr>
      <w:rPr>
        <w:rFonts w:ascii="Arial" w:hAnsi="Arial" w:hint="default"/>
      </w:rPr>
    </w:lvl>
    <w:lvl w:ilvl="8" w:tplc="AEF6AF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E95C20"/>
    <w:multiLevelType w:val="hybridMultilevel"/>
    <w:tmpl w:val="431E491E"/>
    <w:lvl w:ilvl="0" w:tplc="7D245458">
      <w:start w:val="1"/>
      <w:numFmt w:val="decimal"/>
      <w:lvlText w:val="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243EFE"/>
    <w:multiLevelType w:val="hybridMultilevel"/>
    <w:tmpl w:val="6FAA5260"/>
    <w:lvl w:ilvl="0" w:tplc="8500C3DE">
      <w:start w:val="1"/>
      <w:numFmt w:val="decimal"/>
      <w:lvlText w:val="%1."/>
      <w:lvlJc w:val="left"/>
      <w:pPr>
        <w:ind w:left="480" w:hanging="480"/>
      </w:pPr>
      <w:rPr>
        <w:color w:val="000000" w:themeColor="text1"/>
      </w:r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BD5C22"/>
    <w:multiLevelType w:val="hybridMultilevel"/>
    <w:tmpl w:val="8570A6C6"/>
    <w:lvl w:ilvl="0" w:tplc="A7807E56">
      <w:start w:val="1"/>
      <w:numFmt w:val="bullet"/>
      <w:lvlText w:val="•"/>
      <w:lvlJc w:val="left"/>
      <w:pPr>
        <w:tabs>
          <w:tab w:val="num" w:pos="720"/>
        </w:tabs>
        <w:ind w:left="720" w:hanging="360"/>
      </w:pPr>
      <w:rPr>
        <w:rFonts w:ascii="Arial" w:hAnsi="Arial" w:hint="default"/>
      </w:rPr>
    </w:lvl>
    <w:lvl w:ilvl="1" w:tplc="0B900B6E" w:tentative="1">
      <w:start w:val="1"/>
      <w:numFmt w:val="bullet"/>
      <w:lvlText w:val="•"/>
      <w:lvlJc w:val="left"/>
      <w:pPr>
        <w:tabs>
          <w:tab w:val="num" w:pos="1440"/>
        </w:tabs>
        <w:ind w:left="1440" w:hanging="360"/>
      </w:pPr>
      <w:rPr>
        <w:rFonts w:ascii="Arial" w:hAnsi="Arial" w:hint="default"/>
      </w:rPr>
    </w:lvl>
    <w:lvl w:ilvl="2" w:tplc="BA362C2C" w:tentative="1">
      <w:start w:val="1"/>
      <w:numFmt w:val="bullet"/>
      <w:lvlText w:val="•"/>
      <w:lvlJc w:val="left"/>
      <w:pPr>
        <w:tabs>
          <w:tab w:val="num" w:pos="2160"/>
        </w:tabs>
        <w:ind w:left="2160" w:hanging="360"/>
      </w:pPr>
      <w:rPr>
        <w:rFonts w:ascii="Arial" w:hAnsi="Arial" w:hint="default"/>
      </w:rPr>
    </w:lvl>
    <w:lvl w:ilvl="3" w:tplc="FA36B48C" w:tentative="1">
      <w:start w:val="1"/>
      <w:numFmt w:val="bullet"/>
      <w:lvlText w:val="•"/>
      <w:lvlJc w:val="left"/>
      <w:pPr>
        <w:tabs>
          <w:tab w:val="num" w:pos="2880"/>
        </w:tabs>
        <w:ind w:left="2880" w:hanging="360"/>
      </w:pPr>
      <w:rPr>
        <w:rFonts w:ascii="Arial" w:hAnsi="Arial" w:hint="default"/>
      </w:rPr>
    </w:lvl>
    <w:lvl w:ilvl="4" w:tplc="CF2AF506" w:tentative="1">
      <w:start w:val="1"/>
      <w:numFmt w:val="bullet"/>
      <w:lvlText w:val="•"/>
      <w:lvlJc w:val="left"/>
      <w:pPr>
        <w:tabs>
          <w:tab w:val="num" w:pos="3600"/>
        </w:tabs>
        <w:ind w:left="3600" w:hanging="360"/>
      </w:pPr>
      <w:rPr>
        <w:rFonts w:ascii="Arial" w:hAnsi="Arial" w:hint="default"/>
      </w:rPr>
    </w:lvl>
    <w:lvl w:ilvl="5" w:tplc="A2FE8D0E" w:tentative="1">
      <w:start w:val="1"/>
      <w:numFmt w:val="bullet"/>
      <w:lvlText w:val="•"/>
      <w:lvlJc w:val="left"/>
      <w:pPr>
        <w:tabs>
          <w:tab w:val="num" w:pos="4320"/>
        </w:tabs>
        <w:ind w:left="4320" w:hanging="360"/>
      </w:pPr>
      <w:rPr>
        <w:rFonts w:ascii="Arial" w:hAnsi="Arial" w:hint="default"/>
      </w:rPr>
    </w:lvl>
    <w:lvl w:ilvl="6" w:tplc="C25E3808" w:tentative="1">
      <w:start w:val="1"/>
      <w:numFmt w:val="bullet"/>
      <w:lvlText w:val="•"/>
      <w:lvlJc w:val="left"/>
      <w:pPr>
        <w:tabs>
          <w:tab w:val="num" w:pos="5040"/>
        </w:tabs>
        <w:ind w:left="5040" w:hanging="360"/>
      </w:pPr>
      <w:rPr>
        <w:rFonts w:ascii="Arial" w:hAnsi="Arial" w:hint="default"/>
      </w:rPr>
    </w:lvl>
    <w:lvl w:ilvl="7" w:tplc="F606DC0A" w:tentative="1">
      <w:start w:val="1"/>
      <w:numFmt w:val="bullet"/>
      <w:lvlText w:val="•"/>
      <w:lvlJc w:val="left"/>
      <w:pPr>
        <w:tabs>
          <w:tab w:val="num" w:pos="5760"/>
        </w:tabs>
        <w:ind w:left="5760" w:hanging="360"/>
      </w:pPr>
      <w:rPr>
        <w:rFonts w:ascii="Arial" w:hAnsi="Arial" w:hint="default"/>
      </w:rPr>
    </w:lvl>
    <w:lvl w:ilvl="8" w:tplc="22F686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DC0B27"/>
    <w:multiLevelType w:val="hybridMultilevel"/>
    <w:tmpl w:val="2B48BCBC"/>
    <w:lvl w:ilvl="0" w:tplc="0970488A">
      <w:start w:val="1"/>
      <w:numFmt w:val="decimal"/>
      <w:lvlText w:val="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327385"/>
    <w:multiLevelType w:val="hybridMultilevel"/>
    <w:tmpl w:val="CC3EE748"/>
    <w:lvl w:ilvl="0" w:tplc="D68C6D48">
      <w:start w:val="1"/>
      <w:numFmt w:val="decimal"/>
      <w:lvlText w:val="1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015B1E"/>
    <w:multiLevelType w:val="hybridMultilevel"/>
    <w:tmpl w:val="AC8C0EC2"/>
    <w:lvl w:ilvl="0" w:tplc="AED6C96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C2E35E2"/>
    <w:multiLevelType w:val="hybridMultilevel"/>
    <w:tmpl w:val="CCE02396"/>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9F2291"/>
    <w:multiLevelType w:val="hybridMultilevel"/>
    <w:tmpl w:val="E0247A98"/>
    <w:lvl w:ilvl="0" w:tplc="57746AE2">
      <w:start w:val="1"/>
      <w:numFmt w:val="decimal"/>
      <w:lvlText w:val="10.%1"/>
      <w:lvlJc w:val="left"/>
      <w:pPr>
        <w:ind w:left="480" w:hanging="480"/>
      </w:pPr>
      <w:rPr>
        <w:rFonts w:hint="eastAsia"/>
      </w:rPr>
    </w:lvl>
    <w:lvl w:ilvl="1" w:tplc="B832D5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3"/>
  </w:num>
  <w:num w:numId="3">
    <w:abstractNumId w:val="32"/>
  </w:num>
  <w:num w:numId="4">
    <w:abstractNumId w:val="20"/>
  </w:num>
  <w:num w:numId="5">
    <w:abstractNumId w:val="33"/>
  </w:num>
  <w:num w:numId="6">
    <w:abstractNumId w:val="26"/>
  </w:num>
  <w:num w:numId="7">
    <w:abstractNumId w:val="9"/>
  </w:num>
  <w:num w:numId="8">
    <w:abstractNumId w:val="13"/>
  </w:num>
  <w:num w:numId="9">
    <w:abstractNumId w:val="29"/>
  </w:num>
  <w:num w:numId="10">
    <w:abstractNumId w:val="12"/>
  </w:num>
  <w:num w:numId="11">
    <w:abstractNumId w:val="24"/>
  </w:num>
  <w:num w:numId="12">
    <w:abstractNumId w:val="27"/>
  </w:num>
  <w:num w:numId="13">
    <w:abstractNumId w:val="17"/>
  </w:num>
  <w:num w:numId="14">
    <w:abstractNumId w:val="11"/>
  </w:num>
  <w:num w:numId="15">
    <w:abstractNumId w:val="30"/>
  </w:num>
  <w:num w:numId="16">
    <w:abstractNumId w:val="16"/>
  </w:num>
  <w:num w:numId="17">
    <w:abstractNumId w:val="6"/>
  </w:num>
  <w:num w:numId="18">
    <w:abstractNumId w:val="8"/>
  </w:num>
  <w:num w:numId="19">
    <w:abstractNumId w:val="3"/>
  </w:num>
  <w:num w:numId="20">
    <w:abstractNumId w:val="15"/>
  </w:num>
  <w:num w:numId="21">
    <w:abstractNumId w:val="28"/>
  </w:num>
  <w:num w:numId="22">
    <w:abstractNumId w:val="14"/>
  </w:num>
  <w:num w:numId="23">
    <w:abstractNumId w:val="0"/>
  </w:num>
  <w:num w:numId="24">
    <w:abstractNumId w:val="2"/>
  </w:num>
  <w:num w:numId="25">
    <w:abstractNumId w:val="21"/>
  </w:num>
  <w:num w:numId="26">
    <w:abstractNumId w:val="1"/>
  </w:num>
  <w:num w:numId="27">
    <w:abstractNumId w:val="18"/>
  </w:num>
  <w:num w:numId="28">
    <w:abstractNumId w:val="31"/>
  </w:num>
  <w:num w:numId="29">
    <w:abstractNumId w:val="22"/>
  </w:num>
  <w:num w:numId="30">
    <w:abstractNumId w:val="19"/>
  </w:num>
  <w:num w:numId="31">
    <w:abstractNumId w:val="25"/>
  </w:num>
  <w:num w:numId="32">
    <w:abstractNumId w:val="7"/>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48"/>
    <w:rsid w:val="00007188"/>
    <w:rsid w:val="0019071D"/>
    <w:rsid w:val="001D17E1"/>
    <w:rsid w:val="002230A8"/>
    <w:rsid w:val="00266246"/>
    <w:rsid w:val="002A3871"/>
    <w:rsid w:val="002D2C88"/>
    <w:rsid w:val="00311888"/>
    <w:rsid w:val="003453DC"/>
    <w:rsid w:val="003B0A3B"/>
    <w:rsid w:val="003D3FD9"/>
    <w:rsid w:val="00403EE5"/>
    <w:rsid w:val="004A0C33"/>
    <w:rsid w:val="004C3CDB"/>
    <w:rsid w:val="004D19F8"/>
    <w:rsid w:val="00503D04"/>
    <w:rsid w:val="00573AD7"/>
    <w:rsid w:val="00581A1F"/>
    <w:rsid w:val="005C5BB4"/>
    <w:rsid w:val="005E2454"/>
    <w:rsid w:val="005E2465"/>
    <w:rsid w:val="006239F9"/>
    <w:rsid w:val="00635677"/>
    <w:rsid w:val="006E7E63"/>
    <w:rsid w:val="006F50AB"/>
    <w:rsid w:val="006F7784"/>
    <w:rsid w:val="007E61BC"/>
    <w:rsid w:val="00852A04"/>
    <w:rsid w:val="008A3923"/>
    <w:rsid w:val="008A54EE"/>
    <w:rsid w:val="008C31FC"/>
    <w:rsid w:val="00A5019A"/>
    <w:rsid w:val="00A56135"/>
    <w:rsid w:val="00B4032D"/>
    <w:rsid w:val="00BE1C48"/>
    <w:rsid w:val="00C04245"/>
    <w:rsid w:val="00C5796C"/>
    <w:rsid w:val="00C82B73"/>
    <w:rsid w:val="00D51725"/>
    <w:rsid w:val="00DA104F"/>
    <w:rsid w:val="00E348D3"/>
    <w:rsid w:val="00EB6421"/>
    <w:rsid w:val="00ED7DA5"/>
    <w:rsid w:val="00F60D1A"/>
    <w:rsid w:val="00F84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6F55D-0E0D-4E8D-81D0-1FB0368C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BE1C48"/>
    <w:pPr>
      <w:widowControl w:val="0"/>
      <w:spacing w:beforeLines="20" w:before="20" w:afterLines="20" w:after="20" w:line="400" w:lineRule="exact"/>
    </w:pPr>
    <w:rPr>
      <w:rFonts w:ascii="Times New Roman" w:eastAsia="標楷體" w:hAnsi="Times New Roman" w:cs="Times New Roman"/>
      <w:kern w:val="0"/>
      <w:sz w:val="28"/>
      <w:szCs w:val="28"/>
    </w:rPr>
  </w:style>
  <w:style w:type="paragraph" w:styleId="1">
    <w:name w:val="heading 1"/>
    <w:basedOn w:val="a"/>
    <w:next w:val="a"/>
    <w:link w:val="10"/>
    <w:uiPriority w:val="74"/>
    <w:qFormat/>
    <w:rsid w:val="00BE1C48"/>
    <w:pPr>
      <w:widowControl/>
      <w:numPr>
        <w:numId w:val="1"/>
      </w:numPr>
      <w:adjustRightInd w:val="0"/>
      <w:snapToGrid w:val="0"/>
      <w:spacing w:beforeLines="0" w:before="0" w:afterLines="50" w:after="50" w:line="500" w:lineRule="exact"/>
      <w:ind w:left="0"/>
      <w:outlineLvl w:val="0"/>
    </w:pPr>
    <w:rPr>
      <w:b/>
      <w:bCs/>
      <w:kern w:val="52"/>
    </w:rPr>
  </w:style>
  <w:style w:type="paragraph" w:styleId="2">
    <w:name w:val="heading 2"/>
    <w:basedOn w:val="a"/>
    <w:next w:val="a"/>
    <w:link w:val="20"/>
    <w:uiPriority w:val="75"/>
    <w:qFormat/>
    <w:rsid w:val="00BE1C48"/>
    <w:pPr>
      <w:keepNext/>
      <w:widowControl/>
      <w:numPr>
        <w:ilvl w:val="1"/>
        <w:numId w:val="1"/>
      </w:numPr>
      <w:adjustRightInd w:val="0"/>
      <w:snapToGrid w:val="0"/>
      <w:spacing w:beforeLines="50" w:before="50" w:afterLines="50" w:after="50" w:line="500" w:lineRule="exact"/>
      <w:outlineLvl w:val="1"/>
    </w:pPr>
    <w:rPr>
      <w:b/>
    </w:rPr>
  </w:style>
  <w:style w:type="paragraph" w:styleId="3">
    <w:name w:val="heading 3"/>
    <w:basedOn w:val="a"/>
    <w:next w:val="a"/>
    <w:link w:val="30"/>
    <w:uiPriority w:val="76"/>
    <w:qFormat/>
    <w:rsid w:val="00BE1C48"/>
    <w:pPr>
      <w:widowControl/>
      <w:numPr>
        <w:ilvl w:val="2"/>
        <w:numId w:val="1"/>
      </w:numPr>
      <w:adjustRightInd w:val="0"/>
      <w:snapToGrid w:val="0"/>
      <w:spacing w:beforeLines="50" w:before="50" w:afterLines="50" w:after="50" w:line="500" w:lineRule="exact"/>
      <w:outlineLvl w:val="2"/>
    </w:pPr>
  </w:style>
  <w:style w:type="paragraph" w:styleId="4">
    <w:name w:val="heading 4"/>
    <w:basedOn w:val="a"/>
    <w:next w:val="a"/>
    <w:link w:val="40"/>
    <w:uiPriority w:val="77"/>
    <w:qFormat/>
    <w:rsid w:val="00BE1C48"/>
    <w:pPr>
      <w:widowControl/>
      <w:numPr>
        <w:ilvl w:val="3"/>
        <w:numId w:val="1"/>
      </w:numPr>
      <w:adjustRightInd w:val="0"/>
      <w:snapToGrid w:val="0"/>
      <w:spacing w:beforeLines="50" w:before="50" w:afterLines="50" w:after="50" w:line="500" w:lineRule="exact"/>
      <w:ind w:left="325" w:hangingChars="325" w:hanging="325"/>
      <w:outlineLvl w:val="3"/>
    </w:pPr>
  </w:style>
  <w:style w:type="paragraph" w:styleId="5">
    <w:name w:val="heading 5"/>
    <w:basedOn w:val="a"/>
    <w:next w:val="a"/>
    <w:link w:val="50"/>
    <w:uiPriority w:val="77"/>
    <w:qFormat/>
    <w:rsid w:val="00BE1C48"/>
    <w:pPr>
      <w:widowControl/>
      <w:numPr>
        <w:ilvl w:val="4"/>
        <w:numId w:val="1"/>
      </w:numPr>
      <w:adjustRightInd w:val="0"/>
      <w:snapToGrid w:val="0"/>
      <w:spacing w:beforeLines="50" w:before="50" w:afterLines="50" w:after="50" w:line="500" w:lineRule="exact"/>
      <w:ind w:left="400" w:hangingChars="400" w:hanging="4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74"/>
    <w:rsid w:val="00BE1C48"/>
    <w:rPr>
      <w:rFonts w:ascii="Times New Roman" w:eastAsia="標楷體" w:hAnsi="Times New Roman" w:cs="Times New Roman"/>
      <w:b/>
      <w:bCs/>
      <w:kern w:val="52"/>
      <w:sz w:val="28"/>
      <w:szCs w:val="28"/>
    </w:rPr>
  </w:style>
  <w:style w:type="character" w:customStyle="1" w:styleId="20">
    <w:name w:val="標題 2 字元"/>
    <w:basedOn w:val="a0"/>
    <w:link w:val="2"/>
    <w:uiPriority w:val="75"/>
    <w:rsid w:val="00BE1C48"/>
    <w:rPr>
      <w:rFonts w:ascii="Times New Roman" w:eastAsia="標楷體" w:hAnsi="Times New Roman" w:cs="Times New Roman"/>
      <w:b/>
      <w:kern w:val="0"/>
      <w:sz w:val="28"/>
      <w:szCs w:val="28"/>
    </w:rPr>
  </w:style>
  <w:style w:type="character" w:customStyle="1" w:styleId="30">
    <w:name w:val="標題 3 字元"/>
    <w:basedOn w:val="a0"/>
    <w:link w:val="3"/>
    <w:uiPriority w:val="76"/>
    <w:rsid w:val="00BE1C48"/>
    <w:rPr>
      <w:rFonts w:ascii="Times New Roman" w:eastAsia="標楷體" w:hAnsi="Times New Roman" w:cs="Times New Roman"/>
      <w:kern w:val="0"/>
      <w:sz w:val="28"/>
      <w:szCs w:val="28"/>
    </w:rPr>
  </w:style>
  <w:style w:type="character" w:customStyle="1" w:styleId="40">
    <w:name w:val="標題 4 字元"/>
    <w:basedOn w:val="a0"/>
    <w:link w:val="4"/>
    <w:uiPriority w:val="77"/>
    <w:rsid w:val="00BE1C48"/>
    <w:rPr>
      <w:rFonts w:ascii="Times New Roman" w:eastAsia="標楷體" w:hAnsi="Times New Roman" w:cs="Times New Roman"/>
      <w:kern w:val="0"/>
      <w:sz w:val="28"/>
      <w:szCs w:val="28"/>
    </w:rPr>
  </w:style>
  <w:style w:type="character" w:customStyle="1" w:styleId="50">
    <w:name w:val="標題 5 字元"/>
    <w:basedOn w:val="a0"/>
    <w:link w:val="5"/>
    <w:uiPriority w:val="77"/>
    <w:rsid w:val="00BE1C48"/>
    <w:rPr>
      <w:rFonts w:ascii="Times New Roman" w:eastAsia="標楷體" w:hAnsi="Times New Roman" w:cs="Times New Roman"/>
      <w:kern w:val="0"/>
      <w:sz w:val="28"/>
      <w:szCs w:val="28"/>
    </w:rPr>
  </w:style>
  <w:style w:type="paragraph" w:styleId="a3">
    <w:name w:val="List Paragraph"/>
    <w:basedOn w:val="a"/>
    <w:link w:val="a4"/>
    <w:uiPriority w:val="34"/>
    <w:qFormat/>
    <w:rsid w:val="00BE1C48"/>
    <w:pPr>
      <w:ind w:leftChars="200" w:left="480"/>
    </w:pPr>
  </w:style>
  <w:style w:type="character" w:customStyle="1" w:styleId="a4">
    <w:name w:val="清單段落 字元"/>
    <w:link w:val="a3"/>
    <w:uiPriority w:val="34"/>
    <w:rsid w:val="00BE1C48"/>
    <w:rPr>
      <w:rFonts w:ascii="Times New Roman" w:eastAsia="標楷體" w:hAnsi="Times New Roman" w:cs="Times New Roman"/>
      <w:kern w:val="0"/>
      <w:sz w:val="28"/>
      <w:szCs w:val="28"/>
    </w:rPr>
  </w:style>
  <w:style w:type="table" w:customStyle="1" w:styleId="11">
    <w:name w:val="表格格線1"/>
    <w:basedOn w:val="a1"/>
    <w:next w:val="a5"/>
    <w:uiPriority w:val="59"/>
    <w:rsid w:val="00BE1C4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E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53DC"/>
    <w:pPr>
      <w:tabs>
        <w:tab w:val="center" w:pos="4153"/>
        <w:tab w:val="right" w:pos="8306"/>
      </w:tabs>
      <w:snapToGrid w:val="0"/>
    </w:pPr>
    <w:rPr>
      <w:sz w:val="20"/>
      <w:szCs w:val="20"/>
    </w:rPr>
  </w:style>
  <w:style w:type="character" w:customStyle="1" w:styleId="a7">
    <w:name w:val="頁首 字元"/>
    <w:basedOn w:val="a0"/>
    <w:link w:val="a6"/>
    <w:uiPriority w:val="99"/>
    <w:rsid w:val="003453DC"/>
    <w:rPr>
      <w:rFonts w:ascii="Times New Roman" w:eastAsia="標楷體" w:hAnsi="Times New Roman" w:cs="Times New Roman"/>
      <w:kern w:val="0"/>
      <w:sz w:val="20"/>
      <w:szCs w:val="20"/>
    </w:rPr>
  </w:style>
  <w:style w:type="paragraph" w:styleId="a8">
    <w:name w:val="footer"/>
    <w:basedOn w:val="a"/>
    <w:link w:val="a9"/>
    <w:uiPriority w:val="99"/>
    <w:unhideWhenUsed/>
    <w:rsid w:val="003453DC"/>
    <w:pPr>
      <w:tabs>
        <w:tab w:val="center" w:pos="4153"/>
        <w:tab w:val="right" w:pos="8306"/>
      </w:tabs>
      <w:snapToGrid w:val="0"/>
    </w:pPr>
    <w:rPr>
      <w:sz w:val="20"/>
      <w:szCs w:val="20"/>
    </w:rPr>
  </w:style>
  <w:style w:type="character" w:customStyle="1" w:styleId="a9">
    <w:name w:val="頁尾 字元"/>
    <w:basedOn w:val="a0"/>
    <w:link w:val="a8"/>
    <w:uiPriority w:val="99"/>
    <w:rsid w:val="003453DC"/>
    <w:rPr>
      <w:rFonts w:ascii="Times New Roman" w:eastAsia="標楷體" w:hAnsi="Times New Roman" w:cs="Times New Roman"/>
      <w:kern w:val="0"/>
      <w:sz w:val="20"/>
      <w:szCs w:val="20"/>
    </w:rPr>
  </w:style>
  <w:style w:type="paragraph" w:styleId="Web">
    <w:name w:val="Normal (Web)"/>
    <w:basedOn w:val="a"/>
    <w:uiPriority w:val="99"/>
    <w:semiHidden/>
    <w:unhideWhenUsed/>
    <w:rsid w:val="008A54EE"/>
    <w:pPr>
      <w:widowControl/>
      <w:spacing w:beforeLines="0" w:before="100" w:beforeAutospacing="1" w:afterLines="0" w:after="100" w:afterAutospacing="1" w:line="240" w:lineRule="auto"/>
    </w:pPr>
    <w:rPr>
      <w:rFonts w:ascii="新細明體" w:eastAsia="新細明體" w:hAnsi="新細明體" w:cs="新細明體"/>
      <w:sz w:val="24"/>
      <w:szCs w:val="24"/>
    </w:rPr>
  </w:style>
  <w:style w:type="paragraph" w:styleId="aa">
    <w:name w:val="Balloon Text"/>
    <w:basedOn w:val="a"/>
    <w:link w:val="ab"/>
    <w:uiPriority w:val="99"/>
    <w:semiHidden/>
    <w:unhideWhenUsed/>
    <w:rsid w:val="00C5796C"/>
    <w:pPr>
      <w:spacing w:before="0"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5796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136">
      <w:bodyDiv w:val="1"/>
      <w:marLeft w:val="0"/>
      <w:marRight w:val="0"/>
      <w:marTop w:val="0"/>
      <w:marBottom w:val="0"/>
      <w:divBdr>
        <w:top w:val="none" w:sz="0" w:space="0" w:color="auto"/>
        <w:left w:val="none" w:sz="0" w:space="0" w:color="auto"/>
        <w:bottom w:val="none" w:sz="0" w:space="0" w:color="auto"/>
        <w:right w:val="none" w:sz="0" w:space="0" w:color="auto"/>
      </w:divBdr>
    </w:div>
    <w:div w:id="36785760">
      <w:bodyDiv w:val="1"/>
      <w:marLeft w:val="0"/>
      <w:marRight w:val="0"/>
      <w:marTop w:val="0"/>
      <w:marBottom w:val="0"/>
      <w:divBdr>
        <w:top w:val="none" w:sz="0" w:space="0" w:color="auto"/>
        <w:left w:val="none" w:sz="0" w:space="0" w:color="auto"/>
        <w:bottom w:val="none" w:sz="0" w:space="0" w:color="auto"/>
        <w:right w:val="none" w:sz="0" w:space="0" w:color="auto"/>
      </w:divBdr>
    </w:div>
    <w:div w:id="83497753">
      <w:bodyDiv w:val="1"/>
      <w:marLeft w:val="0"/>
      <w:marRight w:val="0"/>
      <w:marTop w:val="0"/>
      <w:marBottom w:val="0"/>
      <w:divBdr>
        <w:top w:val="none" w:sz="0" w:space="0" w:color="auto"/>
        <w:left w:val="none" w:sz="0" w:space="0" w:color="auto"/>
        <w:bottom w:val="none" w:sz="0" w:space="0" w:color="auto"/>
        <w:right w:val="none" w:sz="0" w:space="0" w:color="auto"/>
      </w:divBdr>
    </w:div>
    <w:div w:id="88238765">
      <w:bodyDiv w:val="1"/>
      <w:marLeft w:val="0"/>
      <w:marRight w:val="0"/>
      <w:marTop w:val="0"/>
      <w:marBottom w:val="0"/>
      <w:divBdr>
        <w:top w:val="none" w:sz="0" w:space="0" w:color="auto"/>
        <w:left w:val="none" w:sz="0" w:space="0" w:color="auto"/>
        <w:bottom w:val="none" w:sz="0" w:space="0" w:color="auto"/>
        <w:right w:val="none" w:sz="0" w:space="0" w:color="auto"/>
      </w:divBdr>
    </w:div>
    <w:div w:id="134375184">
      <w:bodyDiv w:val="1"/>
      <w:marLeft w:val="0"/>
      <w:marRight w:val="0"/>
      <w:marTop w:val="0"/>
      <w:marBottom w:val="0"/>
      <w:divBdr>
        <w:top w:val="none" w:sz="0" w:space="0" w:color="auto"/>
        <w:left w:val="none" w:sz="0" w:space="0" w:color="auto"/>
        <w:bottom w:val="none" w:sz="0" w:space="0" w:color="auto"/>
        <w:right w:val="none" w:sz="0" w:space="0" w:color="auto"/>
      </w:divBdr>
    </w:div>
    <w:div w:id="161044614">
      <w:bodyDiv w:val="1"/>
      <w:marLeft w:val="0"/>
      <w:marRight w:val="0"/>
      <w:marTop w:val="0"/>
      <w:marBottom w:val="0"/>
      <w:divBdr>
        <w:top w:val="none" w:sz="0" w:space="0" w:color="auto"/>
        <w:left w:val="none" w:sz="0" w:space="0" w:color="auto"/>
        <w:bottom w:val="none" w:sz="0" w:space="0" w:color="auto"/>
        <w:right w:val="none" w:sz="0" w:space="0" w:color="auto"/>
      </w:divBdr>
    </w:div>
    <w:div w:id="170805816">
      <w:bodyDiv w:val="1"/>
      <w:marLeft w:val="0"/>
      <w:marRight w:val="0"/>
      <w:marTop w:val="0"/>
      <w:marBottom w:val="0"/>
      <w:divBdr>
        <w:top w:val="none" w:sz="0" w:space="0" w:color="auto"/>
        <w:left w:val="none" w:sz="0" w:space="0" w:color="auto"/>
        <w:bottom w:val="none" w:sz="0" w:space="0" w:color="auto"/>
        <w:right w:val="none" w:sz="0" w:space="0" w:color="auto"/>
      </w:divBdr>
    </w:div>
    <w:div w:id="182399447">
      <w:bodyDiv w:val="1"/>
      <w:marLeft w:val="0"/>
      <w:marRight w:val="0"/>
      <w:marTop w:val="0"/>
      <w:marBottom w:val="0"/>
      <w:divBdr>
        <w:top w:val="none" w:sz="0" w:space="0" w:color="auto"/>
        <w:left w:val="none" w:sz="0" w:space="0" w:color="auto"/>
        <w:bottom w:val="none" w:sz="0" w:space="0" w:color="auto"/>
        <w:right w:val="none" w:sz="0" w:space="0" w:color="auto"/>
      </w:divBdr>
    </w:div>
    <w:div w:id="189538229">
      <w:bodyDiv w:val="1"/>
      <w:marLeft w:val="0"/>
      <w:marRight w:val="0"/>
      <w:marTop w:val="0"/>
      <w:marBottom w:val="0"/>
      <w:divBdr>
        <w:top w:val="none" w:sz="0" w:space="0" w:color="auto"/>
        <w:left w:val="none" w:sz="0" w:space="0" w:color="auto"/>
        <w:bottom w:val="none" w:sz="0" w:space="0" w:color="auto"/>
        <w:right w:val="none" w:sz="0" w:space="0" w:color="auto"/>
      </w:divBdr>
    </w:div>
    <w:div w:id="202252253">
      <w:bodyDiv w:val="1"/>
      <w:marLeft w:val="0"/>
      <w:marRight w:val="0"/>
      <w:marTop w:val="0"/>
      <w:marBottom w:val="0"/>
      <w:divBdr>
        <w:top w:val="none" w:sz="0" w:space="0" w:color="auto"/>
        <w:left w:val="none" w:sz="0" w:space="0" w:color="auto"/>
        <w:bottom w:val="none" w:sz="0" w:space="0" w:color="auto"/>
        <w:right w:val="none" w:sz="0" w:space="0" w:color="auto"/>
      </w:divBdr>
    </w:div>
    <w:div w:id="226499034">
      <w:bodyDiv w:val="1"/>
      <w:marLeft w:val="0"/>
      <w:marRight w:val="0"/>
      <w:marTop w:val="0"/>
      <w:marBottom w:val="0"/>
      <w:divBdr>
        <w:top w:val="none" w:sz="0" w:space="0" w:color="auto"/>
        <w:left w:val="none" w:sz="0" w:space="0" w:color="auto"/>
        <w:bottom w:val="none" w:sz="0" w:space="0" w:color="auto"/>
        <w:right w:val="none" w:sz="0" w:space="0" w:color="auto"/>
      </w:divBdr>
    </w:div>
    <w:div w:id="258756862">
      <w:bodyDiv w:val="1"/>
      <w:marLeft w:val="0"/>
      <w:marRight w:val="0"/>
      <w:marTop w:val="0"/>
      <w:marBottom w:val="0"/>
      <w:divBdr>
        <w:top w:val="none" w:sz="0" w:space="0" w:color="auto"/>
        <w:left w:val="none" w:sz="0" w:space="0" w:color="auto"/>
        <w:bottom w:val="none" w:sz="0" w:space="0" w:color="auto"/>
        <w:right w:val="none" w:sz="0" w:space="0" w:color="auto"/>
      </w:divBdr>
    </w:div>
    <w:div w:id="282007050">
      <w:bodyDiv w:val="1"/>
      <w:marLeft w:val="0"/>
      <w:marRight w:val="0"/>
      <w:marTop w:val="0"/>
      <w:marBottom w:val="0"/>
      <w:divBdr>
        <w:top w:val="none" w:sz="0" w:space="0" w:color="auto"/>
        <w:left w:val="none" w:sz="0" w:space="0" w:color="auto"/>
        <w:bottom w:val="none" w:sz="0" w:space="0" w:color="auto"/>
        <w:right w:val="none" w:sz="0" w:space="0" w:color="auto"/>
      </w:divBdr>
    </w:div>
    <w:div w:id="344675547">
      <w:bodyDiv w:val="1"/>
      <w:marLeft w:val="0"/>
      <w:marRight w:val="0"/>
      <w:marTop w:val="0"/>
      <w:marBottom w:val="0"/>
      <w:divBdr>
        <w:top w:val="none" w:sz="0" w:space="0" w:color="auto"/>
        <w:left w:val="none" w:sz="0" w:space="0" w:color="auto"/>
        <w:bottom w:val="none" w:sz="0" w:space="0" w:color="auto"/>
        <w:right w:val="none" w:sz="0" w:space="0" w:color="auto"/>
      </w:divBdr>
    </w:div>
    <w:div w:id="440614707">
      <w:bodyDiv w:val="1"/>
      <w:marLeft w:val="0"/>
      <w:marRight w:val="0"/>
      <w:marTop w:val="0"/>
      <w:marBottom w:val="0"/>
      <w:divBdr>
        <w:top w:val="none" w:sz="0" w:space="0" w:color="auto"/>
        <w:left w:val="none" w:sz="0" w:space="0" w:color="auto"/>
        <w:bottom w:val="none" w:sz="0" w:space="0" w:color="auto"/>
        <w:right w:val="none" w:sz="0" w:space="0" w:color="auto"/>
      </w:divBdr>
    </w:div>
    <w:div w:id="455489338">
      <w:bodyDiv w:val="1"/>
      <w:marLeft w:val="0"/>
      <w:marRight w:val="0"/>
      <w:marTop w:val="0"/>
      <w:marBottom w:val="0"/>
      <w:divBdr>
        <w:top w:val="none" w:sz="0" w:space="0" w:color="auto"/>
        <w:left w:val="none" w:sz="0" w:space="0" w:color="auto"/>
        <w:bottom w:val="none" w:sz="0" w:space="0" w:color="auto"/>
        <w:right w:val="none" w:sz="0" w:space="0" w:color="auto"/>
      </w:divBdr>
    </w:div>
    <w:div w:id="478687716">
      <w:bodyDiv w:val="1"/>
      <w:marLeft w:val="0"/>
      <w:marRight w:val="0"/>
      <w:marTop w:val="0"/>
      <w:marBottom w:val="0"/>
      <w:divBdr>
        <w:top w:val="none" w:sz="0" w:space="0" w:color="auto"/>
        <w:left w:val="none" w:sz="0" w:space="0" w:color="auto"/>
        <w:bottom w:val="none" w:sz="0" w:space="0" w:color="auto"/>
        <w:right w:val="none" w:sz="0" w:space="0" w:color="auto"/>
      </w:divBdr>
    </w:div>
    <w:div w:id="525481920">
      <w:bodyDiv w:val="1"/>
      <w:marLeft w:val="0"/>
      <w:marRight w:val="0"/>
      <w:marTop w:val="0"/>
      <w:marBottom w:val="0"/>
      <w:divBdr>
        <w:top w:val="none" w:sz="0" w:space="0" w:color="auto"/>
        <w:left w:val="none" w:sz="0" w:space="0" w:color="auto"/>
        <w:bottom w:val="none" w:sz="0" w:space="0" w:color="auto"/>
        <w:right w:val="none" w:sz="0" w:space="0" w:color="auto"/>
      </w:divBdr>
    </w:div>
    <w:div w:id="527180451">
      <w:bodyDiv w:val="1"/>
      <w:marLeft w:val="0"/>
      <w:marRight w:val="0"/>
      <w:marTop w:val="0"/>
      <w:marBottom w:val="0"/>
      <w:divBdr>
        <w:top w:val="none" w:sz="0" w:space="0" w:color="auto"/>
        <w:left w:val="none" w:sz="0" w:space="0" w:color="auto"/>
        <w:bottom w:val="none" w:sz="0" w:space="0" w:color="auto"/>
        <w:right w:val="none" w:sz="0" w:space="0" w:color="auto"/>
      </w:divBdr>
    </w:div>
    <w:div w:id="626349841">
      <w:bodyDiv w:val="1"/>
      <w:marLeft w:val="0"/>
      <w:marRight w:val="0"/>
      <w:marTop w:val="0"/>
      <w:marBottom w:val="0"/>
      <w:divBdr>
        <w:top w:val="none" w:sz="0" w:space="0" w:color="auto"/>
        <w:left w:val="none" w:sz="0" w:space="0" w:color="auto"/>
        <w:bottom w:val="none" w:sz="0" w:space="0" w:color="auto"/>
        <w:right w:val="none" w:sz="0" w:space="0" w:color="auto"/>
      </w:divBdr>
    </w:div>
    <w:div w:id="628701980">
      <w:bodyDiv w:val="1"/>
      <w:marLeft w:val="0"/>
      <w:marRight w:val="0"/>
      <w:marTop w:val="0"/>
      <w:marBottom w:val="0"/>
      <w:divBdr>
        <w:top w:val="none" w:sz="0" w:space="0" w:color="auto"/>
        <w:left w:val="none" w:sz="0" w:space="0" w:color="auto"/>
        <w:bottom w:val="none" w:sz="0" w:space="0" w:color="auto"/>
        <w:right w:val="none" w:sz="0" w:space="0" w:color="auto"/>
      </w:divBdr>
    </w:div>
    <w:div w:id="642270169">
      <w:bodyDiv w:val="1"/>
      <w:marLeft w:val="0"/>
      <w:marRight w:val="0"/>
      <w:marTop w:val="0"/>
      <w:marBottom w:val="0"/>
      <w:divBdr>
        <w:top w:val="none" w:sz="0" w:space="0" w:color="auto"/>
        <w:left w:val="none" w:sz="0" w:space="0" w:color="auto"/>
        <w:bottom w:val="none" w:sz="0" w:space="0" w:color="auto"/>
        <w:right w:val="none" w:sz="0" w:space="0" w:color="auto"/>
      </w:divBdr>
    </w:div>
    <w:div w:id="654530223">
      <w:bodyDiv w:val="1"/>
      <w:marLeft w:val="0"/>
      <w:marRight w:val="0"/>
      <w:marTop w:val="0"/>
      <w:marBottom w:val="0"/>
      <w:divBdr>
        <w:top w:val="none" w:sz="0" w:space="0" w:color="auto"/>
        <w:left w:val="none" w:sz="0" w:space="0" w:color="auto"/>
        <w:bottom w:val="none" w:sz="0" w:space="0" w:color="auto"/>
        <w:right w:val="none" w:sz="0" w:space="0" w:color="auto"/>
      </w:divBdr>
    </w:div>
    <w:div w:id="679821515">
      <w:bodyDiv w:val="1"/>
      <w:marLeft w:val="0"/>
      <w:marRight w:val="0"/>
      <w:marTop w:val="0"/>
      <w:marBottom w:val="0"/>
      <w:divBdr>
        <w:top w:val="none" w:sz="0" w:space="0" w:color="auto"/>
        <w:left w:val="none" w:sz="0" w:space="0" w:color="auto"/>
        <w:bottom w:val="none" w:sz="0" w:space="0" w:color="auto"/>
        <w:right w:val="none" w:sz="0" w:space="0" w:color="auto"/>
      </w:divBdr>
    </w:div>
    <w:div w:id="684477434">
      <w:bodyDiv w:val="1"/>
      <w:marLeft w:val="0"/>
      <w:marRight w:val="0"/>
      <w:marTop w:val="0"/>
      <w:marBottom w:val="0"/>
      <w:divBdr>
        <w:top w:val="none" w:sz="0" w:space="0" w:color="auto"/>
        <w:left w:val="none" w:sz="0" w:space="0" w:color="auto"/>
        <w:bottom w:val="none" w:sz="0" w:space="0" w:color="auto"/>
        <w:right w:val="none" w:sz="0" w:space="0" w:color="auto"/>
      </w:divBdr>
    </w:div>
    <w:div w:id="728773128">
      <w:bodyDiv w:val="1"/>
      <w:marLeft w:val="0"/>
      <w:marRight w:val="0"/>
      <w:marTop w:val="0"/>
      <w:marBottom w:val="0"/>
      <w:divBdr>
        <w:top w:val="none" w:sz="0" w:space="0" w:color="auto"/>
        <w:left w:val="none" w:sz="0" w:space="0" w:color="auto"/>
        <w:bottom w:val="none" w:sz="0" w:space="0" w:color="auto"/>
        <w:right w:val="none" w:sz="0" w:space="0" w:color="auto"/>
      </w:divBdr>
    </w:div>
    <w:div w:id="763574222">
      <w:bodyDiv w:val="1"/>
      <w:marLeft w:val="0"/>
      <w:marRight w:val="0"/>
      <w:marTop w:val="0"/>
      <w:marBottom w:val="0"/>
      <w:divBdr>
        <w:top w:val="none" w:sz="0" w:space="0" w:color="auto"/>
        <w:left w:val="none" w:sz="0" w:space="0" w:color="auto"/>
        <w:bottom w:val="none" w:sz="0" w:space="0" w:color="auto"/>
        <w:right w:val="none" w:sz="0" w:space="0" w:color="auto"/>
      </w:divBdr>
    </w:div>
    <w:div w:id="897787810">
      <w:bodyDiv w:val="1"/>
      <w:marLeft w:val="0"/>
      <w:marRight w:val="0"/>
      <w:marTop w:val="0"/>
      <w:marBottom w:val="0"/>
      <w:divBdr>
        <w:top w:val="none" w:sz="0" w:space="0" w:color="auto"/>
        <w:left w:val="none" w:sz="0" w:space="0" w:color="auto"/>
        <w:bottom w:val="none" w:sz="0" w:space="0" w:color="auto"/>
        <w:right w:val="none" w:sz="0" w:space="0" w:color="auto"/>
      </w:divBdr>
    </w:div>
    <w:div w:id="935596435">
      <w:bodyDiv w:val="1"/>
      <w:marLeft w:val="0"/>
      <w:marRight w:val="0"/>
      <w:marTop w:val="0"/>
      <w:marBottom w:val="0"/>
      <w:divBdr>
        <w:top w:val="none" w:sz="0" w:space="0" w:color="auto"/>
        <w:left w:val="none" w:sz="0" w:space="0" w:color="auto"/>
        <w:bottom w:val="none" w:sz="0" w:space="0" w:color="auto"/>
        <w:right w:val="none" w:sz="0" w:space="0" w:color="auto"/>
      </w:divBdr>
    </w:div>
    <w:div w:id="961425824">
      <w:bodyDiv w:val="1"/>
      <w:marLeft w:val="0"/>
      <w:marRight w:val="0"/>
      <w:marTop w:val="0"/>
      <w:marBottom w:val="0"/>
      <w:divBdr>
        <w:top w:val="none" w:sz="0" w:space="0" w:color="auto"/>
        <w:left w:val="none" w:sz="0" w:space="0" w:color="auto"/>
        <w:bottom w:val="none" w:sz="0" w:space="0" w:color="auto"/>
        <w:right w:val="none" w:sz="0" w:space="0" w:color="auto"/>
      </w:divBdr>
    </w:div>
    <w:div w:id="996152623">
      <w:bodyDiv w:val="1"/>
      <w:marLeft w:val="0"/>
      <w:marRight w:val="0"/>
      <w:marTop w:val="0"/>
      <w:marBottom w:val="0"/>
      <w:divBdr>
        <w:top w:val="none" w:sz="0" w:space="0" w:color="auto"/>
        <w:left w:val="none" w:sz="0" w:space="0" w:color="auto"/>
        <w:bottom w:val="none" w:sz="0" w:space="0" w:color="auto"/>
        <w:right w:val="none" w:sz="0" w:space="0" w:color="auto"/>
      </w:divBdr>
    </w:div>
    <w:div w:id="1012295134">
      <w:bodyDiv w:val="1"/>
      <w:marLeft w:val="0"/>
      <w:marRight w:val="0"/>
      <w:marTop w:val="0"/>
      <w:marBottom w:val="0"/>
      <w:divBdr>
        <w:top w:val="none" w:sz="0" w:space="0" w:color="auto"/>
        <w:left w:val="none" w:sz="0" w:space="0" w:color="auto"/>
        <w:bottom w:val="none" w:sz="0" w:space="0" w:color="auto"/>
        <w:right w:val="none" w:sz="0" w:space="0" w:color="auto"/>
      </w:divBdr>
    </w:div>
    <w:div w:id="1109206224">
      <w:bodyDiv w:val="1"/>
      <w:marLeft w:val="0"/>
      <w:marRight w:val="0"/>
      <w:marTop w:val="0"/>
      <w:marBottom w:val="0"/>
      <w:divBdr>
        <w:top w:val="none" w:sz="0" w:space="0" w:color="auto"/>
        <w:left w:val="none" w:sz="0" w:space="0" w:color="auto"/>
        <w:bottom w:val="none" w:sz="0" w:space="0" w:color="auto"/>
        <w:right w:val="none" w:sz="0" w:space="0" w:color="auto"/>
      </w:divBdr>
    </w:div>
    <w:div w:id="1156996417">
      <w:bodyDiv w:val="1"/>
      <w:marLeft w:val="0"/>
      <w:marRight w:val="0"/>
      <w:marTop w:val="0"/>
      <w:marBottom w:val="0"/>
      <w:divBdr>
        <w:top w:val="none" w:sz="0" w:space="0" w:color="auto"/>
        <w:left w:val="none" w:sz="0" w:space="0" w:color="auto"/>
        <w:bottom w:val="none" w:sz="0" w:space="0" w:color="auto"/>
        <w:right w:val="none" w:sz="0" w:space="0" w:color="auto"/>
      </w:divBdr>
      <w:divsChild>
        <w:div w:id="193009210">
          <w:marLeft w:val="1080"/>
          <w:marRight w:val="0"/>
          <w:marTop w:val="100"/>
          <w:marBottom w:val="0"/>
          <w:divBdr>
            <w:top w:val="none" w:sz="0" w:space="0" w:color="auto"/>
            <w:left w:val="none" w:sz="0" w:space="0" w:color="auto"/>
            <w:bottom w:val="none" w:sz="0" w:space="0" w:color="auto"/>
            <w:right w:val="none" w:sz="0" w:space="0" w:color="auto"/>
          </w:divBdr>
        </w:div>
        <w:div w:id="81149129">
          <w:marLeft w:val="1800"/>
          <w:marRight w:val="0"/>
          <w:marTop w:val="100"/>
          <w:marBottom w:val="0"/>
          <w:divBdr>
            <w:top w:val="none" w:sz="0" w:space="0" w:color="auto"/>
            <w:left w:val="none" w:sz="0" w:space="0" w:color="auto"/>
            <w:bottom w:val="none" w:sz="0" w:space="0" w:color="auto"/>
            <w:right w:val="none" w:sz="0" w:space="0" w:color="auto"/>
          </w:divBdr>
        </w:div>
        <w:div w:id="1393387550">
          <w:marLeft w:val="1080"/>
          <w:marRight w:val="0"/>
          <w:marTop w:val="100"/>
          <w:marBottom w:val="0"/>
          <w:divBdr>
            <w:top w:val="none" w:sz="0" w:space="0" w:color="auto"/>
            <w:left w:val="none" w:sz="0" w:space="0" w:color="auto"/>
            <w:bottom w:val="none" w:sz="0" w:space="0" w:color="auto"/>
            <w:right w:val="none" w:sz="0" w:space="0" w:color="auto"/>
          </w:divBdr>
        </w:div>
        <w:div w:id="752043503">
          <w:marLeft w:val="2160"/>
          <w:marRight w:val="0"/>
          <w:marTop w:val="100"/>
          <w:marBottom w:val="0"/>
          <w:divBdr>
            <w:top w:val="none" w:sz="0" w:space="0" w:color="auto"/>
            <w:left w:val="none" w:sz="0" w:space="0" w:color="auto"/>
            <w:bottom w:val="none" w:sz="0" w:space="0" w:color="auto"/>
            <w:right w:val="none" w:sz="0" w:space="0" w:color="auto"/>
          </w:divBdr>
        </w:div>
        <w:div w:id="1928030007">
          <w:marLeft w:val="2160"/>
          <w:marRight w:val="0"/>
          <w:marTop w:val="100"/>
          <w:marBottom w:val="0"/>
          <w:divBdr>
            <w:top w:val="none" w:sz="0" w:space="0" w:color="auto"/>
            <w:left w:val="none" w:sz="0" w:space="0" w:color="auto"/>
            <w:bottom w:val="none" w:sz="0" w:space="0" w:color="auto"/>
            <w:right w:val="none" w:sz="0" w:space="0" w:color="auto"/>
          </w:divBdr>
        </w:div>
        <w:div w:id="880672938">
          <w:marLeft w:val="2160"/>
          <w:marRight w:val="0"/>
          <w:marTop w:val="100"/>
          <w:marBottom w:val="0"/>
          <w:divBdr>
            <w:top w:val="none" w:sz="0" w:space="0" w:color="auto"/>
            <w:left w:val="none" w:sz="0" w:space="0" w:color="auto"/>
            <w:bottom w:val="none" w:sz="0" w:space="0" w:color="auto"/>
            <w:right w:val="none" w:sz="0" w:space="0" w:color="auto"/>
          </w:divBdr>
        </w:div>
        <w:div w:id="1372879886">
          <w:marLeft w:val="2160"/>
          <w:marRight w:val="0"/>
          <w:marTop w:val="100"/>
          <w:marBottom w:val="0"/>
          <w:divBdr>
            <w:top w:val="none" w:sz="0" w:space="0" w:color="auto"/>
            <w:left w:val="none" w:sz="0" w:space="0" w:color="auto"/>
            <w:bottom w:val="none" w:sz="0" w:space="0" w:color="auto"/>
            <w:right w:val="none" w:sz="0" w:space="0" w:color="auto"/>
          </w:divBdr>
        </w:div>
      </w:divsChild>
    </w:div>
    <w:div w:id="1158615413">
      <w:bodyDiv w:val="1"/>
      <w:marLeft w:val="0"/>
      <w:marRight w:val="0"/>
      <w:marTop w:val="0"/>
      <w:marBottom w:val="0"/>
      <w:divBdr>
        <w:top w:val="none" w:sz="0" w:space="0" w:color="auto"/>
        <w:left w:val="none" w:sz="0" w:space="0" w:color="auto"/>
        <w:bottom w:val="none" w:sz="0" w:space="0" w:color="auto"/>
        <w:right w:val="none" w:sz="0" w:space="0" w:color="auto"/>
      </w:divBdr>
    </w:div>
    <w:div w:id="1209075131">
      <w:bodyDiv w:val="1"/>
      <w:marLeft w:val="0"/>
      <w:marRight w:val="0"/>
      <w:marTop w:val="0"/>
      <w:marBottom w:val="0"/>
      <w:divBdr>
        <w:top w:val="none" w:sz="0" w:space="0" w:color="auto"/>
        <w:left w:val="none" w:sz="0" w:space="0" w:color="auto"/>
        <w:bottom w:val="none" w:sz="0" w:space="0" w:color="auto"/>
        <w:right w:val="none" w:sz="0" w:space="0" w:color="auto"/>
      </w:divBdr>
    </w:div>
    <w:div w:id="1257715313">
      <w:bodyDiv w:val="1"/>
      <w:marLeft w:val="0"/>
      <w:marRight w:val="0"/>
      <w:marTop w:val="0"/>
      <w:marBottom w:val="0"/>
      <w:divBdr>
        <w:top w:val="none" w:sz="0" w:space="0" w:color="auto"/>
        <w:left w:val="none" w:sz="0" w:space="0" w:color="auto"/>
        <w:bottom w:val="none" w:sz="0" w:space="0" w:color="auto"/>
        <w:right w:val="none" w:sz="0" w:space="0" w:color="auto"/>
      </w:divBdr>
    </w:div>
    <w:div w:id="1271937127">
      <w:bodyDiv w:val="1"/>
      <w:marLeft w:val="0"/>
      <w:marRight w:val="0"/>
      <w:marTop w:val="0"/>
      <w:marBottom w:val="0"/>
      <w:divBdr>
        <w:top w:val="none" w:sz="0" w:space="0" w:color="auto"/>
        <w:left w:val="none" w:sz="0" w:space="0" w:color="auto"/>
        <w:bottom w:val="none" w:sz="0" w:space="0" w:color="auto"/>
        <w:right w:val="none" w:sz="0" w:space="0" w:color="auto"/>
      </w:divBdr>
    </w:div>
    <w:div w:id="1274829262">
      <w:bodyDiv w:val="1"/>
      <w:marLeft w:val="0"/>
      <w:marRight w:val="0"/>
      <w:marTop w:val="0"/>
      <w:marBottom w:val="0"/>
      <w:divBdr>
        <w:top w:val="none" w:sz="0" w:space="0" w:color="auto"/>
        <w:left w:val="none" w:sz="0" w:space="0" w:color="auto"/>
        <w:bottom w:val="none" w:sz="0" w:space="0" w:color="auto"/>
        <w:right w:val="none" w:sz="0" w:space="0" w:color="auto"/>
      </w:divBdr>
      <w:divsChild>
        <w:div w:id="697854175">
          <w:marLeft w:val="360"/>
          <w:marRight w:val="0"/>
          <w:marTop w:val="200"/>
          <w:marBottom w:val="0"/>
          <w:divBdr>
            <w:top w:val="none" w:sz="0" w:space="0" w:color="auto"/>
            <w:left w:val="none" w:sz="0" w:space="0" w:color="auto"/>
            <w:bottom w:val="none" w:sz="0" w:space="0" w:color="auto"/>
            <w:right w:val="none" w:sz="0" w:space="0" w:color="auto"/>
          </w:divBdr>
        </w:div>
      </w:divsChild>
    </w:div>
    <w:div w:id="1282953914">
      <w:bodyDiv w:val="1"/>
      <w:marLeft w:val="0"/>
      <w:marRight w:val="0"/>
      <w:marTop w:val="0"/>
      <w:marBottom w:val="0"/>
      <w:divBdr>
        <w:top w:val="none" w:sz="0" w:space="0" w:color="auto"/>
        <w:left w:val="none" w:sz="0" w:space="0" w:color="auto"/>
        <w:bottom w:val="none" w:sz="0" w:space="0" w:color="auto"/>
        <w:right w:val="none" w:sz="0" w:space="0" w:color="auto"/>
      </w:divBdr>
    </w:div>
    <w:div w:id="1311783736">
      <w:bodyDiv w:val="1"/>
      <w:marLeft w:val="0"/>
      <w:marRight w:val="0"/>
      <w:marTop w:val="0"/>
      <w:marBottom w:val="0"/>
      <w:divBdr>
        <w:top w:val="none" w:sz="0" w:space="0" w:color="auto"/>
        <w:left w:val="none" w:sz="0" w:space="0" w:color="auto"/>
        <w:bottom w:val="none" w:sz="0" w:space="0" w:color="auto"/>
        <w:right w:val="none" w:sz="0" w:space="0" w:color="auto"/>
      </w:divBdr>
      <w:divsChild>
        <w:div w:id="449249676">
          <w:marLeft w:val="288"/>
          <w:marRight w:val="0"/>
          <w:marTop w:val="0"/>
          <w:marBottom w:val="0"/>
          <w:divBdr>
            <w:top w:val="none" w:sz="0" w:space="0" w:color="auto"/>
            <w:left w:val="none" w:sz="0" w:space="0" w:color="auto"/>
            <w:bottom w:val="none" w:sz="0" w:space="0" w:color="auto"/>
            <w:right w:val="none" w:sz="0" w:space="0" w:color="auto"/>
          </w:divBdr>
        </w:div>
        <w:div w:id="1078215962">
          <w:marLeft w:val="706"/>
          <w:marRight w:val="0"/>
          <w:marTop w:val="0"/>
          <w:marBottom w:val="0"/>
          <w:divBdr>
            <w:top w:val="none" w:sz="0" w:space="0" w:color="auto"/>
            <w:left w:val="none" w:sz="0" w:space="0" w:color="auto"/>
            <w:bottom w:val="none" w:sz="0" w:space="0" w:color="auto"/>
            <w:right w:val="none" w:sz="0" w:space="0" w:color="auto"/>
          </w:divBdr>
        </w:div>
        <w:div w:id="663779333">
          <w:marLeft w:val="850"/>
          <w:marRight w:val="0"/>
          <w:marTop w:val="0"/>
          <w:marBottom w:val="0"/>
          <w:divBdr>
            <w:top w:val="none" w:sz="0" w:space="0" w:color="auto"/>
            <w:left w:val="none" w:sz="0" w:space="0" w:color="auto"/>
            <w:bottom w:val="none" w:sz="0" w:space="0" w:color="auto"/>
            <w:right w:val="none" w:sz="0" w:space="0" w:color="auto"/>
          </w:divBdr>
        </w:div>
        <w:div w:id="1210846971">
          <w:marLeft w:val="850"/>
          <w:marRight w:val="0"/>
          <w:marTop w:val="0"/>
          <w:marBottom w:val="0"/>
          <w:divBdr>
            <w:top w:val="none" w:sz="0" w:space="0" w:color="auto"/>
            <w:left w:val="none" w:sz="0" w:space="0" w:color="auto"/>
            <w:bottom w:val="none" w:sz="0" w:space="0" w:color="auto"/>
            <w:right w:val="none" w:sz="0" w:space="0" w:color="auto"/>
          </w:divBdr>
        </w:div>
        <w:div w:id="1348559862">
          <w:marLeft w:val="706"/>
          <w:marRight w:val="0"/>
          <w:marTop w:val="0"/>
          <w:marBottom w:val="0"/>
          <w:divBdr>
            <w:top w:val="none" w:sz="0" w:space="0" w:color="auto"/>
            <w:left w:val="none" w:sz="0" w:space="0" w:color="auto"/>
            <w:bottom w:val="none" w:sz="0" w:space="0" w:color="auto"/>
            <w:right w:val="none" w:sz="0" w:space="0" w:color="auto"/>
          </w:divBdr>
        </w:div>
        <w:div w:id="1033963127">
          <w:marLeft w:val="850"/>
          <w:marRight w:val="0"/>
          <w:marTop w:val="0"/>
          <w:marBottom w:val="0"/>
          <w:divBdr>
            <w:top w:val="none" w:sz="0" w:space="0" w:color="auto"/>
            <w:left w:val="none" w:sz="0" w:space="0" w:color="auto"/>
            <w:bottom w:val="none" w:sz="0" w:space="0" w:color="auto"/>
            <w:right w:val="none" w:sz="0" w:space="0" w:color="auto"/>
          </w:divBdr>
        </w:div>
        <w:div w:id="1898935800">
          <w:marLeft w:val="288"/>
          <w:marRight w:val="0"/>
          <w:marTop w:val="0"/>
          <w:marBottom w:val="0"/>
          <w:divBdr>
            <w:top w:val="none" w:sz="0" w:space="0" w:color="auto"/>
            <w:left w:val="none" w:sz="0" w:space="0" w:color="auto"/>
            <w:bottom w:val="none" w:sz="0" w:space="0" w:color="auto"/>
            <w:right w:val="none" w:sz="0" w:space="0" w:color="auto"/>
          </w:divBdr>
        </w:div>
      </w:divsChild>
    </w:div>
    <w:div w:id="1361466485">
      <w:bodyDiv w:val="1"/>
      <w:marLeft w:val="0"/>
      <w:marRight w:val="0"/>
      <w:marTop w:val="0"/>
      <w:marBottom w:val="0"/>
      <w:divBdr>
        <w:top w:val="none" w:sz="0" w:space="0" w:color="auto"/>
        <w:left w:val="none" w:sz="0" w:space="0" w:color="auto"/>
        <w:bottom w:val="none" w:sz="0" w:space="0" w:color="auto"/>
        <w:right w:val="none" w:sz="0" w:space="0" w:color="auto"/>
      </w:divBdr>
    </w:div>
    <w:div w:id="1397775960">
      <w:bodyDiv w:val="1"/>
      <w:marLeft w:val="0"/>
      <w:marRight w:val="0"/>
      <w:marTop w:val="0"/>
      <w:marBottom w:val="0"/>
      <w:divBdr>
        <w:top w:val="none" w:sz="0" w:space="0" w:color="auto"/>
        <w:left w:val="none" w:sz="0" w:space="0" w:color="auto"/>
        <w:bottom w:val="none" w:sz="0" w:space="0" w:color="auto"/>
        <w:right w:val="none" w:sz="0" w:space="0" w:color="auto"/>
      </w:divBdr>
    </w:div>
    <w:div w:id="1415669026">
      <w:bodyDiv w:val="1"/>
      <w:marLeft w:val="0"/>
      <w:marRight w:val="0"/>
      <w:marTop w:val="0"/>
      <w:marBottom w:val="0"/>
      <w:divBdr>
        <w:top w:val="none" w:sz="0" w:space="0" w:color="auto"/>
        <w:left w:val="none" w:sz="0" w:space="0" w:color="auto"/>
        <w:bottom w:val="none" w:sz="0" w:space="0" w:color="auto"/>
        <w:right w:val="none" w:sz="0" w:space="0" w:color="auto"/>
      </w:divBdr>
    </w:div>
    <w:div w:id="1460033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2236">
          <w:marLeft w:val="360"/>
          <w:marRight w:val="0"/>
          <w:marTop w:val="0"/>
          <w:marBottom w:val="0"/>
          <w:divBdr>
            <w:top w:val="none" w:sz="0" w:space="0" w:color="auto"/>
            <w:left w:val="none" w:sz="0" w:space="0" w:color="auto"/>
            <w:bottom w:val="none" w:sz="0" w:space="0" w:color="auto"/>
            <w:right w:val="none" w:sz="0" w:space="0" w:color="auto"/>
          </w:divBdr>
        </w:div>
      </w:divsChild>
    </w:div>
    <w:div w:id="1494830512">
      <w:bodyDiv w:val="1"/>
      <w:marLeft w:val="0"/>
      <w:marRight w:val="0"/>
      <w:marTop w:val="0"/>
      <w:marBottom w:val="0"/>
      <w:divBdr>
        <w:top w:val="none" w:sz="0" w:space="0" w:color="auto"/>
        <w:left w:val="none" w:sz="0" w:space="0" w:color="auto"/>
        <w:bottom w:val="none" w:sz="0" w:space="0" w:color="auto"/>
        <w:right w:val="none" w:sz="0" w:space="0" w:color="auto"/>
      </w:divBdr>
    </w:div>
    <w:div w:id="1502701121">
      <w:bodyDiv w:val="1"/>
      <w:marLeft w:val="0"/>
      <w:marRight w:val="0"/>
      <w:marTop w:val="0"/>
      <w:marBottom w:val="0"/>
      <w:divBdr>
        <w:top w:val="none" w:sz="0" w:space="0" w:color="auto"/>
        <w:left w:val="none" w:sz="0" w:space="0" w:color="auto"/>
        <w:bottom w:val="none" w:sz="0" w:space="0" w:color="auto"/>
        <w:right w:val="none" w:sz="0" w:space="0" w:color="auto"/>
      </w:divBdr>
    </w:div>
    <w:div w:id="1510293319">
      <w:bodyDiv w:val="1"/>
      <w:marLeft w:val="0"/>
      <w:marRight w:val="0"/>
      <w:marTop w:val="0"/>
      <w:marBottom w:val="0"/>
      <w:divBdr>
        <w:top w:val="none" w:sz="0" w:space="0" w:color="auto"/>
        <w:left w:val="none" w:sz="0" w:space="0" w:color="auto"/>
        <w:bottom w:val="none" w:sz="0" w:space="0" w:color="auto"/>
        <w:right w:val="none" w:sz="0" w:space="0" w:color="auto"/>
      </w:divBdr>
    </w:div>
    <w:div w:id="1523779395">
      <w:bodyDiv w:val="1"/>
      <w:marLeft w:val="0"/>
      <w:marRight w:val="0"/>
      <w:marTop w:val="0"/>
      <w:marBottom w:val="0"/>
      <w:divBdr>
        <w:top w:val="none" w:sz="0" w:space="0" w:color="auto"/>
        <w:left w:val="none" w:sz="0" w:space="0" w:color="auto"/>
        <w:bottom w:val="none" w:sz="0" w:space="0" w:color="auto"/>
        <w:right w:val="none" w:sz="0" w:space="0" w:color="auto"/>
      </w:divBdr>
    </w:div>
    <w:div w:id="1557667946">
      <w:bodyDiv w:val="1"/>
      <w:marLeft w:val="0"/>
      <w:marRight w:val="0"/>
      <w:marTop w:val="0"/>
      <w:marBottom w:val="0"/>
      <w:divBdr>
        <w:top w:val="none" w:sz="0" w:space="0" w:color="auto"/>
        <w:left w:val="none" w:sz="0" w:space="0" w:color="auto"/>
        <w:bottom w:val="none" w:sz="0" w:space="0" w:color="auto"/>
        <w:right w:val="none" w:sz="0" w:space="0" w:color="auto"/>
      </w:divBdr>
    </w:div>
    <w:div w:id="1585652230">
      <w:bodyDiv w:val="1"/>
      <w:marLeft w:val="0"/>
      <w:marRight w:val="0"/>
      <w:marTop w:val="0"/>
      <w:marBottom w:val="0"/>
      <w:divBdr>
        <w:top w:val="none" w:sz="0" w:space="0" w:color="auto"/>
        <w:left w:val="none" w:sz="0" w:space="0" w:color="auto"/>
        <w:bottom w:val="none" w:sz="0" w:space="0" w:color="auto"/>
        <w:right w:val="none" w:sz="0" w:space="0" w:color="auto"/>
      </w:divBdr>
    </w:div>
    <w:div w:id="1626156523">
      <w:bodyDiv w:val="1"/>
      <w:marLeft w:val="0"/>
      <w:marRight w:val="0"/>
      <w:marTop w:val="0"/>
      <w:marBottom w:val="0"/>
      <w:divBdr>
        <w:top w:val="none" w:sz="0" w:space="0" w:color="auto"/>
        <w:left w:val="none" w:sz="0" w:space="0" w:color="auto"/>
        <w:bottom w:val="none" w:sz="0" w:space="0" w:color="auto"/>
        <w:right w:val="none" w:sz="0" w:space="0" w:color="auto"/>
      </w:divBdr>
    </w:div>
    <w:div w:id="1648625790">
      <w:bodyDiv w:val="1"/>
      <w:marLeft w:val="0"/>
      <w:marRight w:val="0"/>
      <w:marTop w:val="0"/>
      <w:marBottom w:val="0"/>
      <w:divBdr>
        <w:top w:val="none" w:sz="0" w:space="0" w:color="auto"/>
        <w:left w:val="none" w:sz="0" w:space="0" w:color="auto"/>
        <w:bottom w:val="none" w:sz="0" w:space="0" w:color="auto"/>
        <w:right w:val="none" w:sz="0" w:space="0" w:color="auto"/>
      </w:divBdr>
    </w:div>
    <w:div w:id="1653171937">
      <w:bodyDiv w:val="1"/>
      <w:marLeft w:val="0"/>
      <w:marRight w:val="0"/>
      <w:marTop w:val="0"/>
      <w:marBottom w:val="0"/>
      <w:divBdr>
        <w:top w:val="none" w:sz="0" w:space="0" w:color="auto"/>
        <w:left w:val="none" w:sz="0" w:space="0" w:color="auto"/>
        <w:bottom w:val="none" w:sz="0" w:space="0" w:color="auto"/>
        <w:right w:val="none" w:sz="0" w:space="0" w:color="auto"/>
      </w:divBdr>
    </w:div>
    <w:div w:id="1669745132">
      <w:bodyDiv w:val="1"/>
      <w:marLeft w:val="0"/>
      <w:marRight w:val="0"/>
      <w:marTop w:val="0"/>
      <w:marBottom w:val="0"/>
      <w:divBdr>
        <w:top w:val="none" w:sz="0" w:space="0" w:color="auto"/>
        <w:left w:val="none" w:sz="0" w:space="0" w:color="auto"/>
        <w:bottom w:val="none" w:sz="0" w:space="0" w:color="auto"/>
        <w:right w:val="none" w:sz="0" w:space="0" w:color="auto"/>
      </w:divBdr>
      <w:divsChild>
        <w:div w:id="1225722893">
          <w:marLeft w:val="360"/>
          <w:marRight w:val="0"/>
          <w:marTop w:val="200"/>
          <w:marBottom w:val="0"/>
          <w:divBdr>
            <w:top w:val="none" w:sz="0" w:space="0" w:color="auto"/>
            <w:left w:val="none" w:sz="0" w:space="0" w:color="auto"/>
            <w:bottom w:val="none" w:sz="0" w:space="0" w:color="auto"/>
            <w:right w:val="none" w:sz="0" w:space="0" w:color="auto"/>
          </w:divBdr>
        </w:div>
      </w:divsChild>
    </w:div>
    <w:div w:id="1669821601">
      <w:bodyDiv w:val="1"/>
      <w:marLeft w:val="0"/>
      <w:marRight w:val="0"/>
      <w:marTop w:val="0"/>
      <w:marBottom w:val="0"/>
      <w:divBdr>
        <w:top w:val="none" w:sz="0" w:space="0" w:color="auto"/>
        <w:left w:val="none" w:sz="0" w:space="0" w:color="auto"/>
        <w:bottom w:val="none" w:sz="0" w:space="0" w:color="auto"/>
        <w:right w:val="none" w:sz="0" w:space="0" w:color="auto"/>
      </w:divBdr>
    </w:div>
    <w:div w:id="1670207112">
      <w:bodyDiv w:val="1"/>
      <w:marLeft w:val="0"/>
      <w:marRight w:val="0"/>
      <w:marTop w:val="0"/>
      <w:marBottom w:val="0"/>
      <w:divBdr>
        <w:top w:val="none" w:sz="0" w:space="0" w:color="auto"/>
        <w:left w:val="none" w:sz="0" w:space="0" w:color="auto"/>
        <w:bottom w:val="none" w:sz="0" w:space="0" w:color="auto"/>
        <w:right w:val="none" w:sz="0" w:space="0" w:color="auto"/>
      </w:divBdr>
      <w:divsChild>
        <w:div w:id="90055184">
          <w:marLeft w:val="288"/>
          <w:marRight w:val="0"/>
          <w:marTop w:val="0"/>
          <w:marBottom w:val="0"/>
          <w:divBdr>
            <w:top w:val="none" w:sz="0" w:space="0" w:color="auto"/>
            <w:left w:val="none" w:sz="0" w:space="0" w:color="auto"/>
            <w:bottom w:val="none" w:sz="0" w:space="0" w:color="auto"/>
            <w:right w:val="none" w:sz="0" w:space="0" w:color="auto"/>
          </w:divBdr>
        </w:div>
        <w:div w:id="325983048">
          <w:marLeft w:val="706"/>
          <w:marRight w:val="0"/>
          <w:marTop w:val="0"/>
          <w:marBottom w:val="0"/>
          <w:divBdr>
            <w:top w:val="none" w:sz="0" w:space="0" w:color="auto"/>
            <w:left w:val="none" w:sz="0" w:space="0" w:color="auto"/>
            <w:bottom w:val="none" w:sz="0" w:space="0" w:color="auto"/>
            <w:right w:val="none" w:sz="0" w:space="0" w:color="auto"/>
          </w:divBdr>
        </w:div>
        <w:div w:id="1768574920">
          <w:marLeft w:val="850"/>
          <w:marRight w:val="0"/>
          <w:marTop w:val="0"/>
          <w:marBottom w:val="0"/>
          <w:divBdr>
            <w:top w:val="none" w:sz="0" w:space="0" w:color="auto"/>
            <w:left w:val="none" w:sz="0" w:space="0" w:color="auto"/>
            <w:bottom w:val="none" w:sz="0" w:space="0" w:color="auto"/>
            <w:right w:val="none" w:sz="0" w:space="0" w:color="auto"/>
          </w:divBdr>
        </w:div>
        <w:div w:id="1634746873">
          <w:marLeft w:val="850"/>
          <w:marRight w:val="0"/>
          <w:marTop w:val="0"/>
          <w:marBottom w:val="0"/>
          <w:divBdr>
            <w:top w:val="none" w:sz="0" w:space="0" w:color="auto"/>
            <w:left w:val="none" w:sz="0" w:space="0" w:color="auto"/>
            <w:bottom w:val="none" w:sz="0" w:space="0" w:color="auto"/>
            <w:right w:val="none" w:sz="0" w:space="0" w:color="auto"/>
          </w:divBdr>
        </w:div>
        <w:div w:id="833565966">
          <w:marLeft w:val="706"/>
          <w:marRight w:val="0"/>
          <w:marTop w:val="0"/>
          <w:marBottom w:val="0"/>
          <w:divBdr>
            <w:top w:val="none" w:sz="0" w:space="0" w:color="auto"/>
            <w:left w:val="none" w:sz="0" w:space="0" w:color="auto"/>
            <w:bottom w:val="none" w:sz="0" w:space="0" w:color="auto"/>
            <w:right w:val="none" w:sz="0" w:space="0" w:color="auto"/>
          </w:divBdr>
        </w:div>
        <w:div w:id="1165634082">
          <w:marLeft w:val="850"/>
          <w:marRight w:val="0"/>
          <w:marTop w:val="0"/>
          <w:marBottom w:val="0"/>
          <w:divBdr>
            <w:top w:val="none" w:sz="0" w:space="0" w:color="auto"/>
            <w:left w:val="none" w:sz="0" w:space="0" w:color="auto"/>
            <w:bottom w:val="none" w:sz="0" w:space="0" w:color="auto"/>
            <w:right w:val="none" w:sz="0" w:space="0" w:color="auto"/>
          </w:divBdr>
        </w:div>
        <w:div w:id="559706439">
          <w:marLeft w:val="288"/>
          <w:marRight w:val="0"/>
          <w:marTop w:val="0"/>
          <w:marBottom w:val="0"/>
          <w:divBdr>
            <w:top w:val="none" w:sz="0" w:space="0" w:color="auto"/>
            <w:left w:val="none" w:sz="0" w:space="0" w:color="auto"/>
            <w:bottom w:val="none" w:sz="0" w:space="0" w:color="auto"/>
            <w:right w:val="none" w:sz="0" w:space="0" w:color="auto"/>
          </w:divBdr>
        </w:div>
      </w:divsChild>
    </w:div>
    <w:div w:id="1680498511">
      <w:bodyDiv w:val="1"/>
      <w:marLeft w:val="0"/>
      <w:marRight w:val="0"/>
      <w:marTop w:val="0"/>
      <w:marBottom w:val="0"/>
      <w:divBdr>
        <w:top w:val="none" w:sz="0" w:space="0" w:color="auto"/>
        <w:left w:val="none" w:sz="0" w:space="0" w:color="auto"/>
        <w:bottom w:val="none" w:sz="0" w:space="0" w:color="auto"/>
        <w:right w:val="none" w:sz="0" w:space="0" w:color="auto"/>
      </w:divBdr>
    </w:div>
    <w:div w:id="1704476191">
      <w:bodyDiv w:val="1"/>
      <w:marLeft w:val="0"/>
      <w:marRight w:val="0"/>
      <w:marTop w:val="0"/>
      <w:marBottom w:val="0"/>
      <w:divBdr>
        <w:top w:val="none" w:sz="0" w:space="0" w:color="auto"/>
        <w:left w:val="none" w:sz="0" w:space="0" w:color="auto"/>
        <w:bottom w:val="none" w:sz="0" w:space="0" w:color="auto"/>
        <w:right w:val="none" w:sz="0" w:space="0" w:color="auto"/>
      </w:divBdr>
    </w:div>
    <w:div w:id="1707213866">
      <w:bodyDiv w:val="1"/>
      <w:marLeft w:val="0"/>
      <w:marRight w:val="0"/>
      <w:marTop w:val="0"/>
      <w:marBottom w:val="0"/>
      <w:divBdr>
        <w:top w:val="none" w:sz="0" w:space="0" w:color="auto"/>
        <w:left w:val="none" w:sz="0" w:space="0" w:color="auto"/>
        <w:bottom w:val="none" w:sz="0" w:space="0" w:color="auto"/>
        <w:right w:val="none" w:sz="0" w:space="0" w:color="auto"/>
      </w:divBdr>
    </w:div>
    <w:div w:id="1714452912">
      <w:bodyDiv w:val="1"/>
      <w:marLeft w:val="0"/>
      <w:marRight w:val="0"/>
      <w:marTop w:val="0"/>
      <w:marBottom w:val="0"/>
      <w:divBdr>
        <w:top w:val="none" w:sz="0" w:space="0" w:color="auto"/>
        <w:left w:val="none" w:sz="0" w:space="0" w:color="auto"/>
        <w:bottom w:val="none" w:sz="0" w:space="0" w:color="auto"/>
        <w:right w:val="none" w:sz="0" w:space="0" w:color="auto"/>
      </w:divBdr>
    </w:div>
    <w:div w:id="1786776022">
      <w:bodyDiv w:val="1"/>
      <w:marLeft w:val="0"/>
      <w:marRight w:val="0"/>
      <w:marTop w:val="0"/>
      <w:marBottom w:val="0"/>
      <w:divBdr>
        <w:top w:val="none" w:sz="0" w:space="0" w:color="auto"/>
        <w:left w:val="none" w:sz="0" w:space="0" w:color="auto"/>
        <w:bottom w:val="none" w:sz="0" w:space="0" w:color="auto"/>
        <w:right w:val="none" w:sz="0" w:space="0" w:color="auto"/>
      </w:divBdr>
    </w:div>
    <w:div w:id="1826316259">
      <w:bodyDiv w:val="1"/>
      <w:marLeft w:val="0"/>
      <w:marRight w:val="0"/>
      <w:marTop w:val="0"/>
      <w:marBottom w:val="0"/>
      <w:divBdr>
        <w:top w:val="none" w:sz="0" w:space="0" w:color="auto"/>
        <w:left w:val="none" w:sz="0" w:space="0" w:color="auto"/>
        <w:bottom w:val="none" w:sz="0" w:space="0" w:color="auto"/>
        <w:right w:val="none" w:sz="0" w:space="0" w:color="auto"/>
      </w:divBdr>
    </w:div>
    <w:div w:id="1861091880">
      <w:bodyDiv w:val="1"/>
      <w:marLeft w:val="0"/>
      <w:marRight w:val="0"/>
      <w:marTop w:val="0"/>
      <w:marBottom w:val="0"/>
      <w:divBdr>
        <w:top w:val="none" w:sz="0" w:space="0" w:color="auto"/>
        <w:left w:val="none" w:sz="0" w:space="0" w:color="auto"/>
        <w:bottom w:val="none" w:sz="0" w:space="0" w:color="auto"/>
        <w:right w:val="none" w:sz="0" w:space="0" w:color="auto"/>
      </w:divBdr>
    </w:div>
    <w:div w:id="1887833954">
      <w:bodyDiv w:val="1"/>
      <w:marLeft w:val="0"/>
      <w:marRight w:val="0"/>
      <w:marTop w:val="0"/>
      <w:marBottom w:val="0"/>
      <w:divBdr>
        <w:top w:val="none" w:sz="0" w:space="0" w:color="auto"/>
        <w:left w:val="none" w:sz="0" w:space="0" w:color="auto"/>
        <w:bottom w:val="none" w:sz="0" w:space="0" w:color="auto"/>
        <w:right w:val="none" w:sz="0" w:space="0" w:color="auto"/>
      </w:divBdr>
    </w:div>
    <w:div w:id="1990092009">
      <w:bodyDiv w:val="1"/>
      <w:marLeft w:val="0"/>
      <w:marRight w:val="0"/>
      <w:marTop w:val="0"/>
      <w:marBottom w:val="0"/>
      <w:divBdr>
        <w:top w:val="none" w:sz="0" w:space="0" w:color="auto"/>
        <w:left w:val="none" w:sz="0" w:space="0" w:color="auto"/>
        <w:bottom w:val="none" w:sz="0" w:space="0" w:color="auto"/>
        <w:right w:val="none" w:sz="0" w:space="0" w:color="auto"/>
      </w:divBdr>
    </w:div>
    <w:div w:id="2027826830">
      <w:bodyDiv w:val="1"/>
      <w:marLeft w:val="0"/>
      <w:marRight w:val="0"/>
      <w:marTop w:val="0"/>
      <w:marBottom w:val="0"/>
      <w:divBdr>
        <w:top w:val="none" w:sz="0" w:space="0" w:color="auto"/>
        <w:left w:val="none" w:sz="0" w:space="0" w:color="auto"/>
        <w:bottom w:val="none" w:sz="0" w:space="0" w:color="auto"/>
        <w:right w:val="none" w:sz="0" w:space="0" w:color="auto"/>
      </w:divBdr>
    </w:div>
    <w:div w:id="2031644707">
      <w:bodyDiv w:val="1"/>
      <w:marLeft w:val="0"/>
      <w:marRight w:val="0"/>
      <w:marTop w:val="0"/>
      <w:marBottom w:val="0"/>
      <w:divBdr>
        <w:top w:val="none" w:sz="0" w:space="0" w:color="auto"/>
        <w:left w:val="none" w:sz="0" w:space="0" w:color="auto"/>
        <w:bottom w:val="none" w:sz="0" w:space="0" w:color="auto"/>
        <w:right w:val="none" w:sz="0" w:space="0" w:color="auto"/>
      </w:divBdr>
    </w:div>
    <w:div w:id="2033456043">
      <w:bodyDiv w:val="1"/>
      <w:marLeft w:val="0"/>
      <w:marRight w:val="0"/>
      <w:marTop w:val="0"/>
      <w:marBottom w:val="0"/>
      <w:divBdr>
        <w:top w:val="none" w:sz="0" w:space="0" w:color="auto"/>
        <w:left w:val="none" w:sz="0" w:space="0" w:color="auto"/>
        <w:bottom w:val="none" w:sz="0" w:space="0" w:color="auto"/>
        <w:right w:val="none" w:sz="0" w:space="0" w:color="auto"/>
      </w:divBdr>
    </w:div>
    <w:div w:id="2048289825">
      <w:bodyDiv w:val="1"/>
      <w:marLeft w:val="0"/>
      <w:marRight w:val="0"/>
      <w:marTop w:val="0"/>
      <w:marBottom w:val="0"/>
      <w:divBdr>
        <w:top w:val="none" w:sz="0" w:space="0" w:color="auto"/>
        <w:left w:val="none" w:sz="0" w:space="0" w:color="auto"/>
        <w:bottom w:val="none" w:sz="0" w:space="0" w:color="auto"/>
        <w:right w:val="none" w:sz="0" w:space="0" w:color="auto"/>
      </w:divBdr>
      <w:divsChild>
        <w:div w:id="1582376465">
          <w:marLeft w:val="360"/>
          <w:marRight w:val="0"/>
          <w:marTop w:val="200"/>
          <w:marBottom w:val="0"/>
          <w:divBdr>
            <w:top w:val="none" w:sz="0" w:space="0" w:color="auto"/>
            <w:left w:val="none" w:sz="0" w:space="0" w:color="auto"/>
            <w:bottom w:val="none" w:sz="0" w:space="0" w:color="auto"/>
            <w:right w:val="none" w:sz="0" w:space="0" w:color="auto"/>
          </w:divBdr>
        </w:div>
      </w:divsChild>
    </w:div>
    <w:div w:id="2111855011">
      <w:bodyDiv w:val="1"/>
      <w:marLeft w:val="0"/>
      <w:marRight w:val="0"/>
      <w:marTop w:val="0"/>
      <w:marBottom w:val="0"/>
      <w:divBdr>
        <w:top w:val="none" w:sz="0" w:space="0" w:color="auto"/>
        <w:left w:val="none" w:sz="0" w:space="0" w:color="auto"/>
        <w:bottom w:val="none" w:sz="0" w:space="0" w:color="auto"/>
        <w:right w:val="none" w:sz="0" w:space="0" w:color="auto"/>
      </w:divBdr>
    </w:div>
    <w:div w:id="21232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8721-F83D-4CB5-8634-41EDD962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張小梅</dc:creator>
  <cp:keywords/>
  <dc:description/>
  <cp:lastModifiedBy>王碧珠</cp:lastModifiedBy>
  <cp:revision>2</cp:revision>
  <cp:lastPrinted>2020-02-21T02:37:00Z</cp:lastPrinted>
  <dcterms:created xsi:type="dcterms:W3CDTF">2020-02-27T03:40:00Z</dcterms:created>
  <dcterms:modified xsi:type="dcterms:W3CDTF">2020-02-27T03:40:00Z</dcterms:modified>
</cp:coreProperties>
</file>